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8D" w:rsidRDefault="0095428D" w:rsidP="00FB5C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59CE" w:rsidRPr="00F364AB" w:rsidRDefault="008A59CE" w:rsidP="00FB5C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4AB">
        <w:rPr>
          <w:rFonts w:ascii="Times New Roman" w:hAnsi="Times New Roman" w:cs="Times New Roman"/>
          <w:sz w:val="28"/>
          <w:szCs w:val="28"/>
        </w:rPr>
        <w:t>ИНСТРУКЦИЯ</w:t>
      </w:r>
    </w:p>
    <w:p w:rsidR="008A59CE" w:rsidRPr="00A11D5F" w:rsidRDefault="00FA4883" w:rsidP="00FB5CFE">
      <w:pPr>
        <w:widowControl w:val="0"/>
        <w:jc w:val="center"/>
        <w:rPr>
          <w:b/>
          <w:smallCaps/>
          <w:sz w:val="28"/>
          <w:szCs w:val="28"/>
        </w:rPr>
      </w:pPr>
      <w:r w:rsidRPr="00F364AB">
        <w:rPr>
          <w:sz w:val="28"/>
          <w:szCs w:val="28"/>
        </w:rPr>
        <w:t xml:space="preserve">по заполнению формы республиканского наблюдения </w:t>
      </w:r>
      <w:r w:rsidR="000813C8" w:rsidRPr="00F364AB">
        <w:rPr>
          <w:sz w:val="28"/>
          <w:szCs w:val="28"/>
        </w:rPr>
        <w:t xml:space="preserve">№ </w:t>
      </w:r>
      <w:r w:rsidR="00536A48" w:rsidRPr="00536A48">
        <w:rPr>
          <w:sz w:val="28"/>
          <w:szCs w:val="28"/>
        </w:rPr>
        <w:t>1-</w:t>
      </w:r>
      <w:r w:rsidR="00E92E11">
        <w:rPr>
          <w:sz w:val="28"/>
          <w:szCs w:val="28"/>
        </w:rPr>
        <w:t>РГП</w:t>
      </w:r>
      <w:r w:rsidR="00536A48" w:rsidRPr="00536A48">
        <w:rPr>
          <w:sz w:val="28"/>
          <w:szCs w:val="28"/>
        </w:rPr>
        <w:t>(</w:t>
      </w:r>
      <w:r w:rsidR="00A332A0">
        <w:rPr>
          <w:sz w:val="28"/>
          <w:szCs w:val="28"/>
        </w:rPr>
        <w:t>ИП</w:t>
      </w:r>
      <w:r w:rsidR="00536A48" w:rsidRPr="00536A48">
        <w:rPr>
          <w:sz w:val="28"/>
          <w:szCs w:val="28"/>
        </w:rPr>
        <w:t xml:space="preserve">) </w:t>
      </w:r>
      <w:r w:rsidRPr="00F364AB">
        <w:rPr>
          <w:sz w:val="28"/>
          <w:szCs w:val="28"/>
        </w:rPr>
        <w:t>«</w:t>
      </w:r>
      <w:r w:rsidR="00BB0CD0">
        <w:rPr>
          <w:b/>
          <w:sz w:val="28"/>
          <w:szCs w:val="28"/>
          <w:lang w:val="en-US"/>
        </w:rPr>
        <w:t>C</w:t>
      </w:r>
      <w:r w:rsidR="00BB0CD0" w:rsidRPr="00BB0CD0">
        <w:rPr>
          <w:b/>
          <w:sz w:val="28"/>
          <w:szCs w:val="28"/>
        </w:rPr>
        <w:t xml:space="preserve">ведения об основных показателях деятельности </w:t>
      </w:r>
      <w:r w:rsidR="00A332A0" w:rsidRPr="00A332A0">
        <w:rPr>
          <w:b/>
          <w:sz w:val="28"/>
          <w:szCs w:val="28"/>
        </w:rPr>
        <w:t xml:space="preserve">ИП(КФХ) </w:t>
      </w:r>
      <w:r w:rsidR="00BB0CD0" w:rsidRPr="00BB0CD0">
        <w:rPr>
          <w:b/>
          <w:sz w:val="28"/>
          <w:szCs w:val="28"/>
        </w:rPr>
        <w:t xml:space="preserve">-резидента объектов </w:t>
      </w:r>
      <w:r w:rsidR="00BB0CD0" w:rsidRPr="00A11D5F">
        <w:rPr>
          <w:b/>
          <w:sz w:val="28"/>
          <w:szCs w:val="28"/>
        </w:rPr>
        <w:t>инфраструктуры поддержки предпринимательства</w:t>
      </w:r>
      <w:r w:rsidR="00E92E11">
        <w:rPr>
          <w:b/>
          <w:sz w:val="28"/>
          <w:szCs w:val="28"/>
        </w:rPr>
        <w:t xml:space="preserve"> и/или получателей поддержки</w:t>
      </w:r>
      <w:r w:rsidRPr="00A11D5F">
        <w:rPr>
          <w:b/>
          <w:sz w:val="28"/>
          <w:szCs w:val="28"/>
        </w:rPr>
        <w:t>»</w:t>
      </w:r>
    </w:p>
    <w:p w:rsidR="008A59CE" w:rsidRPr="00F364AB" w:rsidRDefault="008A59CE" w:rsidP="00FB5C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59CE" w:rsidRPr="00F364AB" w:rsidRDefault="008A59CE" w:rsidP="00FB5C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A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A59CE" w:rsidRPr="00F364AB" w:rsidRDefault="008A59CE" w:rsidP="001D540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A59CE" w:rsidRPr="00BE0B42" w:rsidRDefault="008A59CE" w:rsidP="00BE0B42">
      <w:pPr>
        <w:pStyle w:val="22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0B42">
        <w:rPr>
          <w:rFonts w:ascii="Times New Roman" w:hAnsi="Times New Roman"/>
          <w:sz w:val="28"/>
          <w:szCs w:val="28"/>
        </w:rPr>
        <w:t xml:space="preserve">1. Форму республиканского наблюдения </w:t>
      </w:r>
      <w:r w:rsidR="000813C8" w:rsidRPr="00BE0B42">
        <w:rPr>
          <w:rFonts w:ascii="Times New Roman" w:hAnsi="Times New Roman"/>
          <w:sz w:val="28"/>
          <w:szCs w:val="28"/>
        </w:rPr>
        <w:t xml:space="preserve">№ </w:t>
      </w:r>
      <w:r w:rsidR="00BB0CD0" w:rsidRPr="00BE0B42">
        <w:rPr>
          <w:rFonts w:ascii="Times New Roman" w:hAnsi="Times New Roman"/>
          <w:sz w:val="28"/>
          <w:szCs w:val="28"/>
        </w:rPr>
        <w:t>1-</w:t>
      </w:r>
      <w:r w:rsidR="00E92E11">
        <w:rPr>
          <w:rFonts w:ascii="Times New Roman" w:hAnsi="Times New Roman"/>
          <w:sz w:val="28"/>
          <w:szCs w:val="28"/>
        </w:rPr>
        <w:t>РГП</w:t>
      </w:r>
      <w:r w:rsidR="00BB0CD0" w:rsidRPr="00BE0B42">
        <w:rPr>
          <w:rFonts w:ascii="Times New Roman" w:hAnsi="Times New Roman"/>
          <w:sz w:val="28"/>
          <w:szCs w:val="28"/>
        </w:rPr>
        <w:t>(</w:t>
      </w:r>
      <w:r w:rsidR="00DB1BCA" w:rsidRPr="00BE0B42">
        <w:rPr>
          <w:rFonts w:ascii="Times New Roman" w:hAnsi="Times New Roman"/>
          <w:sz w:val="28"/>
          <w:szCs w:val="28"/>
        </w:rPr>
        <w:t>ИП</w:t>
      </w:r>
      <w:r w:rsidR="00BB0CD0" w:rsidRPr="00BE0B42">
        <w:rPr>
          <w:rFonts w:ascii="Times New Roman" w:hAnsi="Times New Roman"/>
          <w:sz w:val="28"/>
          <w:szCs w:val="28"/>
        </w:rPr>
        <w:t>)</w:t>
      </w:r>
      <w:r w:rsidR="000813C8" w:rsidRPr="00BE0B42">
        <w:rPr>
          <w:rFonts w:ascii="Times New Roman" w:hAnsi="Times New Roman"/>
          <w:sz w:val="28"/>
          <w:szCs w:val="28"/>
        </w:rPr>
        <w:t xml:space="preserve"> </w:t>
      </w:r>
      <w:r w:rsidR="009007F3" w:rsidRPr="00BE0B42">
        <w:rPr>
          <w:rFonts w:ascii="Times New Roman" w:hAnsi="Times New Roman"/>
          <w:sz w:val="28"/>
          <w:szCs w:val="28"/>
        </w:rPr>
        <w:t>«</w:t>
      </w:r>
      <w:r w:rsidR="005C45E6" w:rsidRPr="00BE0B42">
        <w:rPr>
          <w:rFonts w:ascii="Times New Roman" w:hAnsi="Times New Roman"/>
          <w:sz w:val="28"/>
          <w:szCs w:val="28"/>
        </w:rPr>
        <w:t xml:space="preserve">Cведения об основных показателях деятельности </w:t>
      </w:r>
      <w:r w:rsidR="00DB1BCA" w:rsidRPr="00BE0B42">
        <w:rPr>
          <w:rFonts w:ascii="Times New Roman" w:hAnsi="Times New Roman"/>
          <w:sz w:val="28"/>
          <w:szCs w:val="28"/>
        </w:rPr>
        <w:t>ИП(КФХ)</w:t>
      </w:r>
      <w:r w:rsidR="005C45E6" w:rsidRPr="00BE0B42">
        <w:rPr>
          <w:rFonts w:ascii="Times New Roman" w:hAnsi="Times New Roman"/>
          <w:sz w:val="28"/>
          <w:szCs w:val="28"/>
        </w:rPr>
        <w:t>-резидента объектов инфраструктуры поддержки предпринимательства</w:t>
      </w:r>
      <w:r w:rsidR="00E92E11">
        <w:rPr>
          <w:rFonts w:ascii="Times New Roman" w:hAnsi="Times New Roman"/>
          <w:sz w:val="28"/>
          <w:szCs w:val="28"/>
        </w:rPr>
        <w:t xml:space="preserve"> и/или получателей поддержки</w:t>
      </w:r>
      <w:r w:rsidR="009007F3" w:rsidRPr="00BE0B42">
        <w:rPr>
          <w:rFonts w:ascii="Times New Roman" w:hAnsi="Times New Roman"/>
          <w:sz w:val="28"/>
          <w:szCs w:val="28"/>
        </w:rPr>
        <w:t>»</w:t>
      </w:r>
      <w:r w:rsidRPr="00BE0B42">
        <w:rPr>
          <w:rFonts w:ascii="Times New Roman" w:hAnsi="Times New Roman"/>
          <w:sz w:val="28"/>
          <w:szCs w:val="28"/>
        </w:rPr>
        <w:t xml:space="preserve"> (далее</w:t>
      </w:r>
      <w:r w:rsidR="000813C8" w:rsidRPr="00BE0B42">
        <w:rPr>
          <w:rFonts w:ascii="Times New Roman" w:hAnsi="Times New Roman"/>
          <w:sz w:val="28"/>
          <w:szCs w:val="28"/>
        </w:rPr>
        <w:t xml:space="preserve"> - </w:t>
      </w:r>
      <w:r w:rsidRPr="00BE0B42">
        <w:rPr>
          <w:rFonts w:ascii="Times New Roman" w:hAnsi="Times New Roman"/>
          <w:sz w:val="28"/>
          <w:szCs w:val="28"/>
        </w:rPr>
        <w:t xml:space="preserve">форма </w:t>
      </w:r>
      <w:r w:rsidR="000813C8" w:rsidRPr="00BE0B42">
        <w:rPr>
          <w:rFonts w:ascii="Times New Roman" w:hAnsi="Times New Roman"/>
          <w:sz w:val="28"/>
          <w:szCs w:val="28"/>
        </w:rPr>
        <w:t xml:space="preserve">№ </w:t>
      </w:r>
      <w:r w:rsidR="005C45E6" w:rsidRPr="00BE0B42">
        <w:rPr>
          <w:rFonts w:ascii="Times New Roman" w:hAnsi="Times New Roman"/>
          <w:sz w:val="28"/>
          <w:szCs w:val="28"/>
        </w:rPr>
        <w:t>1-</w:t>
      </w:r>
      <w:r w:rsidR="00E92E11">
        <w:rPr>
          <w:rFonts w:ascii="Times New Roman" w:hAnsi="Times New Roman"/>
          <w:sz w:val="28"/>
          <w:szCs w:val="28"/>
        </w:rPr>
        <w:t>РГП</w:t>
      </w:r>
      <w:r w:rsidR="005C45E6" w:rsidRPr="00BE0B42">
        <w:rPr>
          <w:rFonts w:ascii="Times New Roman" w:hAnsi="Times New Roman"/>
          <w:sz w:val="28"/>
          <w:szCs w:val="28"/>
        </w:rPr>
        <w:t>(</w:t>
      </w:r>
      <w:r w:rsidR="00DB1BCA" w:rsidRPr="00BE0B42">
        <w:rPr>
          <w:rFonts w:ascii="Times New Roman" w:hAnsi="Times New Roman"/>
          <w:sz w:val="28"/>
          <w:szCs w:val="28"/>
        </w:rPr>
        <w:t>ИП</w:t>
      </w:r>
      <w:r w:rsidR="005C45E6" w:rsidRPr="00BE0B42">
        <w:rPr>
          <w:rFonts w:ascii="Times New Roman" w:hAnsi="Times New Roman"/>
          <w:sz w:val="28"/>
          <w:szCs w:val="28"/>
        </w:rPr>
        <w:t>)</w:t>
      </w:r>
      <w:r w:rsidR="00FA55C4" w:rsidRPr="00BE0B42">
        <w:rPr>
          <w:rFonts w:ascii="Times New Roman" w:hAnsi="Times New Roman"/>
          <w:sz w:val="28"/>
          <w:szCs w:val="28"/>
        </w:rPr>
        <w:t>)</w:t>
      </w:r>
      <w:r w:rsidRPr="00BE0B42">
        <w:rPr>
          <w:rFonts w:ascii="Times New Roman" w:hAnsi="Times New Roman"/>
          <w:sz w:val="28"/>
          <w:szCs w:val="28"/>
        </w:rPr>
        <w:t xml:space="preserve"> представляют </w:t>
      </w:r>
      <w:r w:rsidR="00DB1BCA" w:rsidRPr="00BE0B42">
        <w:rPr>
          <w:rFonts w:ascii="Times New Roman" w:hAnsi="Times New Roman"/>
          <w:sz w:val="28"/>
          <w:szCs w:val="28"/>
        </w:rPr>
        <w:t xml:space="preserve">физические лица, занимающиеся предпринимательской деятельностью, </w:t>
      </w:r>
      <w:r w:rsidR="002C0D4E" w:rsidRPr="00BE0B42">
        <w:rPr>
          <w:rFonts w:ascii="Times New Roman" w:hAnsi="Times New Roman"/>
          <w:sz w:val="28"/>
          <w:szCs w:val="28"/>
        </w:rPr>
        <w:t>прошедши</w:t>
      </w:r>
      <w:r w:rsidR="00E01155">
        <w:rPr>
          <w:rFonts w:ascii="Times New Roman" w:hAnsi="Times New Roman"/>
          <w:sz w:val="28"/>
          <w:szCs w:val="28"/>
        </w:rPr>
        <w:t>е</w:t>
      </w:r>
      <w:r w:rsidR="002C0D4E" w:rsidRPr="00BE0B42">
        <w:rPr>
          <w:rFonts w:ascii="Times New Roman" w:hAnsi="Times New Roman"/>
          <w:sz w:val="28"/>
          <w:szCs w:val="28"/>
        </w:rPr>
        <w:t xml:space="preserve"> государственную регистрацию и получивши</w:t>
      </w:r>
      <w:r w:rsidR="00E01155">
        <w:rPr>
          <w:rFonts w:ascii="Times New Roman" w:hAnsi="Times New Roman"/>
          <w:sz w:val="28"/>
          <w:szCs w:val="28"/>
        </w:rPr>
        <w:t>е</w:t>
      </w:r>
      <w:r w:rsidR="002C0D4E" w:rsidRPr="00BE0B42">
        <w:rPr>
          <w:rFonts w:ascii="Times New Roman" w:hAnsi="Times New Roman"/>
          <w:sz w:val="28"/>
          <w:szCs w:val="28"/>
        </w:rPr>
        <w:t xml:space="preserve"> статус предпринимателя</w:t>
      </w:r>
      <w:r w:rsidR="00DB1BCA" w:rsidRPr="00BE0B42">
        <w:rPr>
          <w:rFonts w:ascii="Times New Roman" w:hAnsi="Times New Roman"/>
          <w:sz w:val="28"/>
          <w:szCs w:val="28"/>
        </w:rPr>
        <w:t xml:space="preserve"> без образования юридического лица (индивидуальные предприниматели) </w:t>
      </w:r>
      <w:r w:rsidR="002C0D4E" w:rsidRPr="00BE0B42">
        <w:rPr>
          <w:rFonts w:ascii="Times New Roman" w:hAnsi="Times New Roman"/>
          <w:sz w:val="28"/>
          <w:szCs w:val="28"/>
        </w:rPr>
        <w:t>и крестьянские (фермерские) хозяйства</w:t>
      </w:r>
      <w:r w:rsidR="00E01155" w:rsidRPr="002D36AB">
        <w:rPr>
          <w:rFonts w:ascii="Times New Roman" w:hAnsi="Times New Roman"/>
          <w:sz w:val="28"/>
          <w:szCs w:val="28"/>
        </w:rPr>
        <w:t>, являющиеся резидентами промышленных площадок, индустриальных и промышленных парков</w:t>
      </w:r>
      <w:r w:rsidR="00E92E11">
        <w:rPr>
          <w:rFonts w:ascii="Times New Roman" w:hAnsi="Times New Roman"/>
          <w:sz w:val="28"/>
          <w:szCs w:val="28"/>
        </w:rPr>
        <w:t xml:space="preserve"> и/или получивших государственную поддержку</w:t>
      </w:r>
      <w:r w:rsidRPr="002D36AB">
        <w:rPr>
          <w:rFonts w:ascii="Times New Roman" w:hAnsi="Times New Roman"/>
          <w:sz w:val="28"/>
          <w:szCs w:val="28"/>
        </w:rPr>
        <w:t>.</w:t>
      </w:r>
    </w:p>
    <w:p w:rsidR="008A59CE" w:rsidRPr="00BE0B42" w:rsidRDefault="00183554" w:rsidP="00BE0B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2</w:t>
      </w:r>
      <w:r w:rsidR="008A59CE" w:rsidRPr="00BE0B42">
        <w:rPr>
          <w:rFonts w:ascii="Times New Roman" w:hAnsi="Times New Roman" w:cs="Times New Roman"/>
          <w:sz w:val="28"/>
          <w:szCs w:val="28"/>
        </w:rPr>
        <w:t>.</w:t>
      </w:r>
      <w:r w:rsidR="00C8773F" w:rsidRPr="00BE0B42">
        <w:rPr>
          <w:rFonts w:ascii="Times New Roman" w:hAnsi="Times New Roman" w:cs="Times New Roman"/>
          <w:sz w:val="28"/>
          <w:szCs w:val="28"/>
        </w:rPr>
        <w:t xml:space="preserve"> </w:t>
      </w:r>
      <w:r w:rsidR="008A59CE" w:rsidRPr="00BE0B42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0813C8" w:rsidRPr="00BE0B42">
        <w:rPr>
          <w:rFonts w:ascii="Times New Roman" w:hAnsi="Times New Roman" w:cs="Times New Roman"/>
          <w:sz w:val="28"/>
          <w:szCs w:val="28"/>
        </w:rPr>
        <w:t xml:space="preserve">№ </w:t>
      </w:r>
      <w:r w:rsidR="00B46153" w:rsidRPr="00BE0B42">
        <w:rPr>
          <w:rFonts w:ascii="Times New Roman" w:hAnsi="Times New Roman" w:cs="Times New Roman"/>
          <w:sz w:val="28"/>
          <w:szCs w:val="28"/>
        </w:rPr>
        <w:t>1-</w:t>
      </w:r>
      <w:r w:rsidR="00E92E11">
        <w:rPr>
          <w:rFonts w:ascii="Times New Roman" w:hAnsi="Times New Roman" w:cs="Times New Roman"/>
          <w:sz w:val="28"/>
          <w:szCs w:val="28"/>
        </w:rPr>
        <w:t>РГП</w:t>
      </w:r>
      <w:r w:rsidR="00B46153" w:rsidRPr="00BE0B42">
        <w:rPr>
          <w:rFonts w:ascii="Times New Roman" w:hAnsi="Times New Roman" w:cs="Times New Roman"/>
          <w:sz w:val="28"/>
          <w:szCs w:val="28"/>
        </w:rPr>
        <w:t>(</w:t>
      </w:r>
      <w:r w:rsidR="002C0D4E" w:rsidRPr="00BE0B42">
        <w:rPr>
          <w:rFonts w:ascii="Times New Roman" w:hAnsi="Times New Roman" w:cs="Times New Roman"/>
          <w:sz w:val="28"/>
          <w:szCs w:val="28"/>
        </w:rPr>
        <w:t>ИП</w:t>
      </w:r>
      <w:r w:rsidR="00B46153" w:rsidRPr="00BE0B42">
        <w:rPr>
          <w:rFonts w:ascii="Times New Roman" w:hAnsi="Times New Roman" w:cs="Times New Roman"/>
          <w:sz w:val="28"/>
          <w:szCs w:val="28"/>
        </w:rPr>
        <w:t>)</w:t>
      </w:r>
      <w:r w:rsidR="000813C8" w:rsidRPr="00BE0B42">
        <w:rPr>
          <w:rFonts w:ascii="Times New Roman" w:hAnsi="Times New Roman" w:cs="Times New Roman"/>
          <w:sz w:val="28"/>
          <w:szCs w:val="28"/>
        </w:rPr>
        <w:t xml:space="preserve"> </w:t>
      </w:r>
      <w:r w:rsidR="008A59CE" w:rsidRPr="00BE0B42">
        <w:rPr>
          <w:rFonts w:ascii="Times New Roman" w:hAnsi="Times New Roman" w:cs="Times New Roman"/>
          <w:sz w:val="28"/>
          <w:szCs w:val="28"/>
        </w:rPr>
        <w:t xml:space="preserve">служит только для получения сводной информации и не может быть предоставлена третьим лицам без согласия </w:t>
      </w:r>
      <w:r w:rsidR="002C0D4E" w:rsidRPr="00BE0B42">
        <w:rPr>
          <w:rFonts w:ascii="Times New Roman" w:hAnsi="Times New Roman" w:cs="Times New Roman"/>
          <w:sz w:val="28"/>
          <w:szCs w:val="28"/>
        </w:rPr>
        <w:t>ИП(КФХ)</w:t>
      </w:r>
      <w:r w:rsidR="008A59CE" w:rsidRPr="00BE0B42">
        <w:rPr>
          <w:rFonts w:ascii="Times New Roman" w:hAnsi="Times New Roman" w:cs="Times New Roman"/>
          <w:sz w:val="28"/>
          <w:szCs w:val="28"/>
        </w:rPr>
        <w:t>, представивш</w:t>
      </w:r>
      <w:r w:rsidR="008A36B7">
        <w:rPr>
          <w:rFonts w:ascii="Times New Roman" w:hAnsi="Times New Roman" w:cs="Times New Roman"/>
          <w:sz w:val="28"/>
          <w:szCs w:val="28"/>
        </w:rPr>
        <w:t>им</w:t>
      </w:r>
      <w:r w:rsidR="008A59CE" w:rsidRPr="00BE0B42">
        <w:rPr>
          <w:rFonts w:ascii="Times New Roman" w:hAnsi="Times New Roman" w:cs="Times New Roman"/>
          <w:sz w:val="28"/>
          <w:szCs w:val="28"/>
        </w:rPr>
        <w:t xml:space="preserve"> информацию по указанной форме.</w:t>
      </w:r>
    </w:p>
    <w:p w:rsidR="008A59CE" w:rsidRPr="003D5A44" w:rsidRDefault="00183554" w:rsidP="00BE0B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3</w:t>
      </w:r>
      <w:r w:rsidR="00C8773F" w:rsidRPr="00295B98">
        <w:rPr>
          <w:rFonts w:ascii="Times New Roman" w:hAnsi="Times New Roman" w:cs="Times New Roman"/>
          <w:sz w:val="28"/>
          <w:szCs w:val="28"/>
        </w:rPr>
        <w:t xml:space="preserve">. </w:t>
      </w:r>
      <w:r w:rsidR="00356457" w:rsidRPr="00295B98">
        <w:rPr>
          <w:rFonts w:ascii="Times New Roman" w:hAnsi="Times New Roman" w:cs="Times New Roman"/>
          <w:sz w:val="28"/>
          <w:szCs w:val="28"/>
        </w:rPr>
        <w:t xml:space="preserve">ИП(КФХ) </w:t>
      </w:r>
      <w:r w:rsidR="008A59CE" w:rsidRPr="00295B98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8A59CE" w:rsidRPr="003D5A44"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предоставить информацию от имени </w:t>
      </w:r>
      <w:r w:rsidR="00356457" w:rsidRPr="003D5A44">
        <w:rPr>
          <w:rFonts w:ascii="Times New Roman" w:hAnsi="Times New Roman" w:cs="Times New Roman"/>
          <w:sz w:val="28"/>
          <w:szCs w:val="28"/>
        </w:rPr>
        <w:t>ИП(КФХ)</w:t>
      </w:r>
      <w:r w:rsidR="008A59CE" w:rsidRPr="003D5A44">
        <w:rPr>
          <w:rFonts w:ascii="Times New Roman" w:hAnsi="Times New Roman" w:cs="Times New Roman"/>
          <w:sz w:val="28"/>
          <w:szCs w:val="28"/>
        </w:rPr>
        <w:t>.</w:t>
      </w:r>
    </w:p>
    <w:p w:rsidR="004160D1" w:rsidRPr="00BE0B42" w:rsidRDefault="008A59CE" w:rsidP="00BE0B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D5A44">
        <w:rPr>
          <w:rFonts w:ascii="Times New Roman" w:hAnsi="Times New Roman" w:cs="Times New Roman"/>
          <w:sz w:val="28"/>
          <w:szCs w:val="28"/>
        </w:rPr>
        <w:t xml:space="preserve">Временно не работающие </w:t>
      </w:r>
      <w:r w:rsidR="00356457" w:rsidRPr="003D5A44">
        <w:rPr>
          <w:rFonts w:ascii="Times New Roman" w:hAnsi="Times New Roman" w:cs="Times New Roman"/>
          <w:sz w:val="28"/>
          <w:szCs w:val="28"/>
        </w:rPr>
        <w:t>ИП(КФХ)</w:t>
      </w:r>
      <w:r w:rsidRPr="003D5A44">
        <w:rPr>
          <w:rFonts w:ascii="Times New Roman" w:hAnsi="Times New Roman" w:cs="Times New Roman"/>
          <w:sz w:val="28"/>
          <w:szCs w:val="28"/>
        </w:rPr>
        <w:t xml:space="preserve">, на которых в течение части отчетного периода имели место производство товаров и услуг или инвестиционная деятельность, представляют </w:t>
      </w:r>
      <w:r w:rsidR="00CB21BA" w:rsidRPr="003D5A44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0813C8" w:rsidRPr="003D5A44">
        <w:rPr>
          <w:rFonts w:ascii="Times New Roman" w:hAnsi="Times New Roman" w:cs="Times New Roman"/>
          <w:sz w:val="28"/>
          <w:szCs w:val="28"/>
        </w:rPr>
        <w:t xml:space="preserve">№ </w:t>
      </w:r>
      <w:r w:rsidR="00B46153" w:rsidRPr="003D5A44">
        <w:rPr>
          <w:rFonts w:ascii="Times New Roman" w:hAnsi="Times New Roman" w:cs="Times New Roman"/>
          <w:sz w:val="28"/>
          <w:szCs w:val="28"/>
        </w:rPr>
        <w:t>1-</w:t>
      </w:r>
      <w:r w:rsidR="00E92E11">
        <w:rPr>
          <w:rFonts w:ascii="Times New Roman" w:hAnsi="Times New Roman" w:cs="Times New Roman"/>
          <w:sz w:val="28"/>
          <w:szCs w:val="28"/>
        </w:rPr>
        <w:t>РГП</w:t>
      </w:r>
      <w:r w:rsidR="00B46153" w:rsidRPr="003D5A44">
        <w:rPr>
          <w:rFonts w:ascii="Times New Roman" w:hAnsi="Times New Roman" w:cs="Times New Roman"/>
          <w:sz w:val="28"/>
          <w:szCs w:val="28"/>
        </w:rPr>
        <w:t>(</w:t>
      </w:r>
      <w:r w:rsidR="00356457" w:rsidRPr="003D5A44">
        <w:rPr>
          <w:rFonts w:ascii="Times New Roman" w:hAnsi="Times New Roman" w:cs="Times New Roman"/>
          <w:sz w:val="28"/>
          <w:szCs w:val="28"/>
        </w:rPr>
        <w:t>ИП</w:t>
      </w:r>
      <w:r w:rsidR="00B46153" w:rsidRPr="003D5A44">
        <w:rPr>
          <w:rFonts w:ascii="Times New Roman" w:hAnsi="Times New Roman" w:cs="Times New Roman"/>
          <w:sz w:val="28"/>
          <w:szCs w:val="28"/>
        </w:rPr>
        <w:t xml:space="preserve">) </w:t>
      </w:r>
      <w:r w:rsidRPr="003D5A44">
        <w:rPr>
          <w:rFonts w:ascii="Times New Roman" w:hAnsi="Times New Roman" w:cs="Times New Roman"/>
          <w:sz w:val="28"/>
          <w:szCs w:val="28"/>
        </w:rPr>
        <w:t>на</w:t>
      </w:r>
      <w:r w:rsidR="001F6AD2" w:rsidRPr="003D5A44">
        <w:rPr>
          <w:rFonts w:ascii="Times New Roman" w:hAnsi="Times New Roman" w:cs="Times New Roman"/>
          <w:sz w:val="28"/>
          <w:szCs w:val="28"/>
        </w:rPr>
        <w:t xml:space="preserve"> общих основаниях.</w:t>
      </w:r>
    </w:p>
    <w:p w:rsidR="008A59CE" w:rsidRPr="00BE0B42" w:rsidRDefault="00183554" w:rsidP="00BE0B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4</w:t>
      </w:r>
      <w:r w:rsidR="008A59CE" w:rsidRPr="00BE0B42">
        <w:rPr>
          <w:rFonts w:ascii="Times New Roman" w:hAnsi="Times New Roman" w:cs="Times New Roman"/>
          <w:sz w:val="28"/>
          <w:szCs w:val="28"/>
        </w:rPr>
        <w:t xml:space="preserve">. В адресной части формы указывается полное наименование отчитывающегося </w:t>
      </w:r>
      <w:r w:rsidR="00356457" w:rsidRPr="00BE0B42">
        <w:rPr>
          <w:rFonts w:ascii="Times New Roman" w:hAnsi="Times New Roman" w:cs="Times New Roman"/>
          <w:sz w:val="28"/>
          <w:szCs w:val="28"/>
        </w:rPr>
        <w:t>ИП(КФХ)</w:t>
      </w:r>
      <w:r w:rsidR="008A59CE" w:rsidRPr="00BE0B42">
        <w:rPr>
          <w:rFonts w:ascii="Times New Roman" w:hAnsi="Times New Roman" w:cs="Times New Roman"/>
          <w:sz w:val="28"/>
          <w:szCs w:val="28"/>
        </w:rPr>
        <w:t xml:space="preserve"> в соответствии с учредительными документами, зарегистрированными в установленном порядке.</w:t>
      </w:r>
    </w:p>
    <w:p w:rsidR="002A6686" w:rsidRDefault="00356457" w:rsidP="00295B98">
      <w:pPr>
        <w:ind w:firstLine="540"/>
        <w:rPr>
          <w:sz w:val="28"/>
          <w:szCs w:val="28"/>
        </w:rPr>
      </w:pPr>
      <w:r w:rsidRPr="00BE0B42">
        <w:rPr>
          <w:sz w:val="28"/>
          <w:szCs w:val="28"/>
        </w:rPr>
        <w:t xml:space="preserve">По строке «Почтовый адрес» указывается </w:t>
      </w:r>
      <w:r w:rsidR="002A6686">
        <w:rPr>
          <w:sz w:val="28"/>
          <w:szCs w:val="28"/>
        </w:rPr>
        <w:t xml:space="preserve"> </w:t>
      </w:r>
      <w:r w:rsidR="001B74B1">
        <w:rPr>
          <w:sz w:val="28"/>
          <w:szCs w:val="28"/>
        </w:rPr>
        <w:t xml:space="preserve"> </w:t>
      </w:r>
      <w:r w:rsidR="002A6686" w:rsidRPr="00F364AB">
        <w:rPr>
          <w:sz w:val="28"/>
          <w:szCs w:val="28"/>
        </w:rPr>
        <w:t>юридический</w:t>
      </w:r>
      <w:r w:rsidRPr="00BE0B42">
        <w:rPr>
          <w:sz w:val="28"/>
          <w:szCs w:val="28"/>
        </w:rPr>
        <w:t xml:space="preserve"> адрес с почтовым индексом</w:t>
      </w:r>
      <w:r w:rsidR="002A6686">
        <w:rPr>
          <w:sz w:val="28"/>
          <w:szCs w:val="28"/>
        </w:rPr>
        <w:t>.</w:t>
      </w:r>
    </w:p>
    <w:p w:rsidR="00356457" w:rsidRPr="00BE0B42" w:rsidRDefault="002A6686" w:rsidP="00295B9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Е</w:t>
      </w:r>
      <w:r w:rsidR="00356457" w:rsidRPr="00BE0B42">
        <w:rPr>
          <w:sz w:val="28"/>
          <w:szCs w:val="28"/>
        </w:rPr>
        <w:t xml:space="preserve">сли фактический адрес не совпадает с </w:t>
      </w:r>
      <w:r w:rsidR="00AD0554" w:rsidRPr="00F364AB">
        <w:rPr>
          <w:sz w:val="28"/>
          <w:szCs w:val="28"/>
        </w:rPr>
        <w:t>юридическим</w:t>
      </w:r>
      <w:r w:rsidR="00356457" w:rsidRPr="00BE0B42">
        <w:rPr>
          <w:sz w:val="28"/>
          <w:szCs w:val="28"/>
        </w:rPr>
        <w:t xml:space="preserve">, </w:t>
      </w:r>
      <w:r w:rsidR="00AD0554" w:rsidRPr="00F364AB">
        <w:rPr>
          <w:sz w:val="28"/>
          <w:szCs w:val="28"/>
        </w:rPr>
        <w:t xml:space="preserve">то указывается также почтовый адрес, по которому </w:t>
      </w:r>
      <w:r w:rsidR="0023146F">
        <w:rPr>
          <w:sz w:val="28"/>
          <w:szCs w:val="28"/>
        </w:rPr>
        <w:t>фактически находится ИП(КФХ)</w:t>
      </w:r>
      <w:r w:rsidR="00AD0554" w:rsidRPr="00F364AB">
        <w:rPr>
          <w:sz w:val="28"/>
          <w:szCs w:val="28"/>
        </w:rPr>
        <w:t>.</w:t>
      </w:r>
    </w:p>
    <w:p w:rsidR="008A59CE" w:rsidRPr="00BE0B42" w:rsidRDefault="00356457" w:rsidP="00BE0B42">
      <w:pPr>
        <w:pStyle w:val="22"/>
        <w:widowControl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D5A44">
        <w:rPr>
          <w:rFonts w:ascii="Times New Roman" w:hAnsi="Times New Roman"/>
          <w:sz w:val="28"/>
          <w:szCs w:val="28"/>
        </w:rPr>
        <w:t>В кодовой части формы в обязательном порядке заполняются поля с персональными уникальными кодами предпринимателя без образования юридического лица: ОКПО - на основании Уведомления о присвоении кода ОКПО</w:t>
      </w:r>
      <w:r w:rsidR="003D5A44" w:rsidRPr="003D5A44">
        <w:rPr>
          <w:rFonts w:ascii="Times New Roman" w:hAnsi="Times New Roman"/>
          <w:sz w:val="28"/>
          <w:szCs w:val="28"/>
        </w:rPr>
        <w:t>.</w:t>
      </w:r>
    </w:p>
    <w:p w:rsidR="00AF10B4" w:rsidRDefault="001A4BA4" w:rsidP="00BE0B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5</w:t>
      </w:r>
      <w:r w:rsidR="001664D1">
        <w:rPr>
          <w:rFonts w:ascii="Times New Roman" w:hAnsi="Times New Roman" w:cs="Times New Roman"/>
          <w:sz w:val="28"/>
          <w:szCs w:val="28"/>
        </w:rPr>
        <w:t xml:space="preserve">. </w:t>
      </w:r>
      <w:r w:rsidR="007A5955" w:rsidRPr="00BE0B42">
        <w:rPr>
          <w:rFonts w:ascii="Times New Roman" w:hAnsi="Times New Roman" w:cs="Times New Roman"/>
          <w:sz w:val="28"/>
          <w:szCs w:val="28"/>
        </w:rPr>
        <w:t xml:space="preserve">ИП(КФХ) </w:t>
      </w:r>
      <w:r w:rsidR="008A59CE" w:rsidRPr="00BE0B42">
        <w:rPr>
          <w:rFonts w:ascii="Times New Roman" w:hAnsi="Times New Roman" w:cs="Times New Roman"/>
          <w:sz w:val="28"/>
          <w:szCs w:val="28"/>
        </w:rPr>
        <w:t xml:space="preserve">сведения по форме </w:t>
      </w:r>
      <w:r w:rsidR="000813C8" w:rsidRPr="00BE0B42">
        <w:rPr>
          <w:rFonts w:ascii="Times New Roman" w:hAnsi="Times New Roman" w:cs="Times New Roman"/>
          <w:sz w:val="28"/>
          <w:szCs w:val="28"/>
        </w:rPr>
        <w:t xml:space="preserve">№ </w:t>
      </w:r>
      <w:r w:rsidR="00E07912" w:rsidRPr="00BE0B42">
        <w:rPr>
          <w:rFonts w:ascii="Times New Roman" w:hAnsi="Times New Roman" w:cs="Times New Roman"/>
          <w:sz w:val="28"/>
          <w:szCs w:val="28"/>
        </w:rPr>
        <w:t>1-</w:t>
      </w:r>
      <w:r w:rsidR="00E92E11">
        <w:rPr>
          <w:rFonts w:ascii="Times New Roman" w:hAnsi="Times New Roman" w:cs="Times New Roman"/>
          <w:sz w:val="28"/>
          <w:szCs w:val="28"/>
        </w:rPr>
        <w:t>РГП</w:t>
      </w:r>
      <w:r w:rsidR="00E07912" w:rsidRPr="00BE0B42">
        <w:rPr>
          <w:rFonts w:ascii="Times New Roman" w:hAnsi="Times New Roman" w:cs="Times New Roman"/>
          <w:sz w:val="28"/>
          <w:szCs w:val="28"/>
        </w:rPr>
        <w:t>(</w:t>
      </w:r>
      <w:r w:rsidR="007A5955" w:rsidRPr="00BE0B42">
        <w:rPr>
          <w:rFonts w:ascii="Times New Roman" w:hAnsi="Times New Roman" w:cs="Times New Roman"/>
          <w:sz w:val="28"/>
          <w:szCs w:val="28"/>
        </w:rPr>
        <w:t>ИП</w:t>
      </w:r>
      <w:r w:rsidR="00E07912" w:rsidRPr="00BE0B42">
        <w:rPr>
          <w:rFonts w:ascii="Times New Roman" w:hAnsi="Times New Roman" w:cs="Times New Roman"/>
          <w:sz w:val="28"/>
          <w:szCs w:val="28"/>
        </w:rPr>
        <w:t xml:space="preserve">) </w:t>
      </w:r>
      <w:r w:rsidR="008A59CE" w:rsidRPr="00BE0B42">
        <w:rPr>
          <w:rFonts w:ascii="Times New Roman" w:hAnsi="Times New Roman" w:cs="Times New Roman"/>
          <w:sz w:val="28"/>
          <w:szCs w:val="28"/>
        </w:rPr>
        <w:t>представляют ежеквартально нарастающим итогом за период с начала отчетного года</w:t>
      </w:r>
      <w:r w:rsidR="00AF10B4" w:rsidRPr="00BE0B42">
        <w:rPr>
          <w:rFonts w:ascii="Times New Roman" w:hAnsi="Times New Roman" w:cs="Times New Roman"/>
          <w:sz w:val="28"/>
          <w:szCs w:val="28"/>
        </w:rPr>
        <w:t>.</w:t>
      </w:r>
    </w:p>
    <w:p w:rsidR="0069378F" w:rsidRPr="0069378F" w:rsidRDefault="0069378F" w:rsidP="00BE0B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 xml:space="preserve">6. </w:t>
      </w:r>
      <w:r w:rsidR="00F24609">
        <w:rPr>
          <w:rFonts w:ascii="Times New Roman" w:hAnsi="Times New Roman" w:cs="Times New Roman"/>
          <w:sz w:val="28"/>
          <w:szCs w:val="28"/>
        </w:rPr>
        <w:t xml:space="preserve">Если ИП(КФХ) не вел предпринимательскую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F24609">
        <w:rPr>
          <w:rFonts w:ascii="Times New Roman" w:hAnsi="Times New Roman" w:cs="Times New Roman"/>
          <w:sz w:val="28"/>
          <w:szCs w:val="28"/>
        </w:rPr>
        <w:t xml:space="preserve"> в </w:t>
      </w:r>
      <w:r w:rsidR="000A74F8">
        <w:rPr>
          <w:rFonts w:ascii="Times New Roman" w:hAnsi="Times New Roman" w:cs="Times New Roman"/>
          <w:sz w:val="28"/>
          <w:szCs w:val="28"/>
        </w:rPr>
        <w:t>отчетном периоде</w:t>
      </w:r>
      <w:r w:rsidR="00F24609">
        <w:rPr>
          <w:rFonts w:ascii="Times New Roman" w:hAnsi="Times New Roman" w:cs="Times New Roman"/>
          <w:sz w:val="28"/>
          <w:szCs w:val="28"/>
        </w:rPr>
        <w:t xml:space="preserve">, </w:t>
      </w:r>
      <w:r w:rsidR="0065719A">
        <w:rPr>
          <w:rFonts w:ascii="Times New Roman" w:hAnsi="Times New Roman" w:cs="Times New Roman"/>
          <w:sz w:val="28"/>
          <w:szCs w:val="28"/>
        </w:rPr>
        <w:t>или у нее не было деятельности на промышленной площадке или парке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719A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необходимо предоставить письмо об отсутствии деятельности</w:t>
      </w:r>
      <w:r w:rsidR="0065719A">
        <w:rPr>
          <w:rFonts w:ascii="Times New Roman" w:hAnsi="Times New Roman" w:cs="Times New Roman"/>
          <w:sz w:val="28"/>
          <w:szCs w:val="28"/>
        </w:rPr>
        <w:t xml:space="preserve"> ИП(КФХ)</w:t>
      </w:r>
      <w:r w:rsidR="00875AA4">
        <w:rPr>
          <w:rFonts w:ascii="Times New Roman" w:hAnsi="Times New Roman" w:cs="Times New Roman"/>
          <w:sz w:val="28"/>
          <w:szCs w:val="28"/>
        </w:rPr>
        <w:t>.</w:t>
      </w:r>
    </w:p>
    <w:p w:rsidR="006A0431" w:rsidRPr="00BE0B42" w:rsidRDefault="006A0431" w:rsidP="00BE0B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95B98" w:rsidRDefault="00295B98" w:rsidP="00BE0B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B98" w:rsidRDefault="00295B98" w:rsidP="00BE0B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B98" w:rsidRDefault="00295B98" w:rsidP="00BE0B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9CE" w:rsidRDefault="008A59CE" w:rsidP="00BE0B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B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Заполнение показателей формы </w:t>
      </w:r>
      <w:r w:rsidR="000813C8" w:rsidRPr="00BE0B4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2523B" w:rsidRPr="00BE0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153" w:rsidRPr="00BE0B42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E92E11">
        <w:rPr>
          <w:rFonts w:ascii="Times New Roman" w:hAnsi="Times New Roman" w:cs="Times New Roman"/>
          <w:b/>
          <w:bCs/>
          <w:sz w:val="28"/>
          <w:szCs w:val="28"/>
        </w:rPr>
        <w:t>РГП</w:t>
      </w:r>
      <w:r w:rsidR="00B46153" w:rsidRPr="00BE0B4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57827" w:rsidRPr="00BE0B42">
        <w:rPr>
          <w:rFonts w:ascii="Times New Roman" w:hAnsi="Times New Roman" w:cs="Times New Roman"/>
          <w:b/>
          <w:bCs/>
          <w:sz w:val="28"/>
          <w:szCs w:val="28"/>
        </w:rPr>
        <w:t>ИП</w:t>
      </w:r>
      <w:r w:rsidR="00B46153" w:rsidRPr="00BE0B4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D3BA1" w:rsidRDefault="00DD3BA1" w:rsidP="00BE0B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BA1" w:rsidRPr="00295B98" w:rsidRDefault="00DD3BA1" w:rsidP="00DD3BA1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295B98">
        <w:rPr>
          <w:rFonts w:ascii="Times New Roman" w:hAnsi="Times New Roman" w:cs="Times New Roman"/>
          <w:sz w:val="28"/>
          <w:szCs w:val="28"/>
        </w:rPr>
        <w:t>В форме отражаются сведения об основных показателях деятельности предприятия. В графе 3 – показатели за период с начала отчетного года нарастающим итогом, в графе 4 – показатели за соответствующий период прошлого года нарастающим итогом.</w:t>
      </w:r>
    </w:p>
    <w:p w:rsidR="008A59CE" w:rsidRPr="00BE0B42" w:rsidRDefault="008A59CE" w:rsidP="00BE0B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4D1" w:rsidRDefault="00EB76D9" w:rsidP="0016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4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B7937" w:rsidRPr="00BE0B42">
        <w:rPr>
          <w:rFonts w:ascii="Times New Roman" w:hAnsi="Times New Roman" w:cs="Times New Roman"/>
          <w:b/>
          <w:sz w:val="28"/>
          <w:szCs w:val="28"/>
        </w:rPr>
        <w:t>1</w:t>
      </w:r>
      <w:r w:rsidRPr="00BE0B42">
        <w:rPr>
          <w:rFonts w:ascii="Times New Roman" w:hAnsi="Times New Roman" w:cs="Times New Roman"/>
          <w:b/>
          <w:sz w:val="28"/>
          <w:szCs w:val="28"/>
        </w:rPr>
        <w:t xml:space="preserve">. Численность, </w:t>
      </w:r>
      <w:r w:rsidR="008A59CE" w:rsidRPr="00BE0B42">
        <w:rPr>
          <w:rFonts w:ascii="Times New Roman" w:hAnsi="Times New Roman" w:cs="Times New Roman"/>
          <w:b/>
          <w:sz w:val="28"/>
          <w:szCs w:val="28"/>
        </w:rPr>
        <w:t>начисленная</w:t>
      </w:r>
      <w:r w:rsidR="00491329" w:rsidRPr="00BE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9CE" w:rsidRPr="00BE0B42">
        <w:rPr>
          <w:rFonts w:ascii="Times New Roman" w:hAnsi="Times New Roman" w:cs="Times New Roman"/>
          <w:b/>
          <w:sz w:val="28"/>
          <w:szCs w:val="28"/>
        </w:rPr>
        <w:t>заработная плата работников</w:t>
      </w:r>
      <w:r w:rsidR="00491329" w:rsidRPr="00BE0B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CFE" w:rsidRPr="00BE0B42" w:rsidRDefault="00FB5CFE" w:rsidP="001664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13A" w:rsidRDefault="001664D1" w:rsidP="001664D1">
      <w:pPr>
        <w:pStyle w:val="21"/>
        <w:rPr>
          <w:szCs w:val="28"/>
        </w:rPr>
      </w:pPr>
      <w:r>
        <w:t xml:space="preserve">       </w:t>
      </w:r>
      <w:r w:rsidR="00B62D67">
        <w:t>7</w:t>
      </w:r>
      <w:r w:rsidR="008A59CE" w:rsidRPr="00BE0B42">
        <w:t xml:space="preserve">. </w:t>
      </w:r>
      <w:r w:rsidR="0075013A" w:rsidRPr="00C1212C">
        <w:rPr>
          <w:szCs w:val="28"/>
        </w:rPr>
        <w:t>По</w:t>
      </w:r>
      <w:r w:rsidR="0075013A" w:rsidRPr="0075013A">
        <w:rPr>
          <w:b/>
          <w:szCs w:val="28"/>
        </w:rPr>
        <w:t xml:space="preserve"> строке 01</w:t>
      </w:r>
      <w:r w:rsidR="0075013A" w:rsidRPr="00F364AB">
        <w:rPr>
          <w:szCs w:val="28"/>
        </w:rPr>
        <w:t xml:space="preserve"> показывается </w:t>
      </w:r>
      <w:r w:rsidR="005633FD" w:rsidRPr="00BE0B42">
        <w:rPr>
          <w:bCs/>
        </w:rPr>
        <w:t>с</w:t>
      </w:r>
      <w:r w:rsidR="0075013A">
        <w:t>редняя</w:t>
      </w:r>
      <w:r w:rsidR="005633FD" w:rsidRPr="00BE0B42">
        <w:t xml:space="preserve"> численность </w:t>
      </w:r>
      <w:r w:rsidR="0075013A">
        <w:t>работников</w:t>
      </w:r>
      <w:r w:rsidR="005633FD" w:rsidRPr="00BE0B42">
        <w:t xml:space="preserve">, работавших в Вашем бизнесе в </w:t>
      </w:r>
      <w:r w:rsidR="000A74F8">
        <w:t>отчетном периоде</w:t>
      </w:r>
      <w:r w:rsidR="005633FD" w:rsidRPr="00BE0B42">
        <w:t xml:space="preserve">, </w:t>
      </w:r>
      <w:r w:rsidR="0075013A" w:rsidRPr="00F364AB">
        <w:rPr>
          <w:szCs w:val="28"/>
        </w:rPr>
        <w:t>которая включает:</w:t>
      </w:r>
    </w:p>
    <w:p w:rsidR="0075013A" w:rsidRPr="00F364AB" w:rsidRDefault="005633FD" w:rsidP="0075013A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t xml:space="preserve"> </w:t>
      </w:r>
      <w:r w:rsidR="0075013A" w:rsidRPr="00F364AB">
        <w:rPr>
          <w:rFonts w:ascii="Times New Roman" w:hAnsi="Times New Roman" w:cs="Times New Roman"/>
          <w:sz w:val="28"/>
          <w:szCs w:val="28"/>
        </w:rPr>
        <w:t xml:space="preserve">- </w:t>
      </w:r>
      <w:r w:rsidR="0075013A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75013A" w:rsidRPr="00F364AB">
        <w:rPr>
          <w:rFonts w:ascii="Times New Roman" w:hAnsi="Times New Roman" w:cs="Times New Roman"/>
          <w:sz w:val="28"/>
          <w:szCs w:val="28"/>
        </w:rPr>
        <w:t>;</w:t>
      </w:r>
    </w:p>
    <w:p w:rsidR="0075013A" w:rsidRPr="00F364AB" w:rsidRDefault="0075013A" w:rsidP="0075013A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AB">
        <w:rPr>
          <w:rFonts w:ascii="Times New Roman" w:hAnsi="Times New Roman" w:cs="Times New Roman"/>
          <w:sz w:val="28"/>
          <w:szCs w:val="28"/>
        </w:rPr>
        <w:t xml:space="preserve">- среднюю численность </w:t>
      </w:r>
      <w:r>
        <w:rPr>
          <w:rFonts w:ascii="Times New Roman" w:hAnsi="Times New Roman" w:cs="Times New Roman"/>
          <w:sz w:val="28"/>
          <w:szCs w:val="28"/>
        </w:rPr>
        <w:t>наемных работников</w:t>
      </w:r>
      <w:r w:rsidRPr="00F364AB">
        <w:rPr>
          <w:rFonts w:ascii="Times New Roman" w:hAnsi="Times New Roman" w:cs="Times New Roman"/>
          <w:sz w:val="28"/>
          <w:szCs w:val="28"/>
        </w:rPr>
        <w:t>;</w:t>
      </w:r>
    </w:p>
    <w:p w:rsidR="0075013A" w:rsidRDefault="0075013A" w:rsidP="0075013A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64AB">
        <w:rPr>
          <w:rFonts w:ascii="Times New Roman" w:hAnsi="Times New Roman" w:cs="Times New Roman"/>
          <w:sz w:val="28"/>
          <w:szCs w:val="28"/>
        </w:rPr>
        <w:t xml:space="preserve">среднюю численность </w:t>
      </w:r>
      <w:r>
        <w:rPr>
          <w:rFonts w:ascii="Times New Roman" w:hAnsi="Times New Roman" w:cs="Times New Roman"/>
          <w:sz w:val="28"/>
          <w:szCs w:val="28"/>
        </w:rPr>
        <w:t>партнеров;</w:t>
      </w:r>
    </w:p>
    <w:p w:rsidR="0075013A" w:rsidRPr="00F364AB" w:rsidRDefault="0075013A" w:rsidP="0075013A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64AB">
        <w:rPr>
          <w:rFonts w:ascii="Times New Roman" w:hAnsi="Times New Roman" w:cs="Times New Roman"/>
          <w:sz w:val="28"/>
          <w:szCs w:val="28"/>
        </w:rPr>
        <w:t xml:space="preserve">среднюю численность </w:t>
      </w:r>
      <w:r>
        <w:rPr>
          <w:rFonts w:ascii="Times New Roman" w:hAnsi="Times New Roman" w:cs="Times New Roman"/>
          <w:sz w:val="28"/>
          <w:szCs w:val="28"/>
        </w:rPr>
        <w:t>помогающих членов семьи.</w:t>
      </w:r>
    </w:p>
    <w:p w:rsidR="005633FD" w:rsidRDefault="0075013A" w:rsidP="0075013A">
      <w:pPr>
        <w:pStyle w:val="21"/>
        <w:rPr>
          <w:szCs w:val="28"/>
        </w:rPr>
      </w:pPr>
      <w:r w:rsidRPr="00F364AB">
        <w:rPr>
          <w:szCs w:val="28"/>
        </w:rPr>
        <w:t>Показатель может быть заполнен с одним десятичным знаком.</w:t>
      </w:r>
    </w:p>
    <w:p w:rsidR="0075013A" w:rsidRPr="0075013A" w:rsidRDefault="0075013A" w:rsidP="0075013A"/>
    <w:p w:rsidR="005C362D" w:rsidRDefault="001664D1" w:rsidP="001664D1">
      <w:pPr>
        <w:pStyle w:val="21"/>
      </w:pPr>
      <w:r>
        <w:rPr>
          <w:bCs/>
        </w:rPr>
        <w:t xml:space="preserve">        </w:t>
      </w:r>
      <w:r w:rsidR="005633FD" w:rsidRPr="00BE0B42">
        <w:rPr>
          <w:bCs/>
        </w:rPr>
        <w:t>С</w:t>
      </w:r>
      <w:r w:rsidR="005633FD" w:rsidRPr="00BE0B42">
        <w:t xml:space="preserve">редняя численность лиц, работавших в Вашем бизнесе </w:t>
      </w:r>
      <w:r w:rsidR="005633FD" w:rsidRPr="00BE0B42">
        <w:br/>
        <w:t xml:space="preserve">по </w:t>
      </w:r>
      <w:r w:rsidR="005633FD" w:rsidRPr="00BE0B42">
        <w:rPr>
          <w:b/>
        </w:rPr>
        <w:t>строкам 03 – 05</w:t>
      </w:r>
      <w:r w:rsidR="005633FD" w:rsidRPr="00BE0B42">
        <w:t xml:space="preserve">, определяется следующим образом: следует сложить число лиц, работавших в каждом календарном месяце, включая временно отсутствующих (больных, находившихся в отпусках и другие), и </w:t>
      </w:r>
      <w:r w:rsidR="005633FD" w:rsidRPr="003D5A44">
        <w:t xml:space="preserve">разделить </w:t>
      </w:r>
      <w:r w:rsidR="005633FD" w:rsidRPr="003D5A44">
        <w:br/>
      </w:r>
      <w:r w:rsidR="00FA768A" w:rsidRPr="003D5A44">
        <w:rPr>
          <w:szCs w:val="28"/>
        </w:rPr>
        <w:t>на число месяцев за истекший период с начала года, т.е. на 3, 6, 9, 12</w:t>
      </w:r>
      <w:r w:rsidR="005633FD" w:rsidRPr="003D5A44">
        <w:t xml:space="preserve">. </w:t>
      </w:r>
      <w:r w:rsidR="00BE5C3B">
        <w:t xml:space="preserve"> </w:t>
      </w:r>
      <w:r w:rsidR="00AA51A9" w:rsidRPr="00F364AB">
        <w:rPr>
          <w:szCs w:val="28"/>
        </w:rPr>
        <w:t>Показатель может быть заполнен с одним десятичным знаком.</w:t>
      </w:r>
    </w:p>
    <w:p w:rsidR="005C362D" w:rsidRDefault="005633FD" w:rsidP="001664D1">
      <w:pPr>
        <w:pStyle w:val="21"/>
      </w:pPr>
      <w:r w:rsidRPr="005C362D">
        <w:rPr>
          <w:b/>
        </w:rPr>
        <w:t>Пример.</w:t>
      </w:r>
      <w:r w:rsidRPr="003D5A44">
        <w:t xml:space="preserve"> </w:t>
      </w:r>
    </w:p>
    <w:p w:rsidR="005633FD" w:rsidRPr="003D5A44" w:rsidRDefault="005633FD" w:rsidP="001664D1">
      <w:pPr>
        <w:pStyle w:val="21"/>
      </w:pPr>
      <w:r w:rsidRPr="003D5A44">
        <w:t xml:space="preserve">Предпринимательская деятельность начала осуществляться в декабре </w:t>
      </w:r>
      <w:r w:rsidR="005750FE" w:rsidRPr="003D5A44">
        <w:t>отчетного</w:t>
      </w:r>
      <w:r w:rsidRPr="003D5A44">
        <w:t xml:space="preserve"> года. Численность работающих в декабре составляла 20 человек. Следовательно,</w:t>
      </w:r>
      <w:r w:rsidR="003D5A44" w:rsidRPr="003D5A44">
        <w:t xml:space="preserve"> </w:t>
      </w:r>
      <w:r w:rsidRPr="003D5A44">
        <w:t>средняя</w:t>
      </w:r>
      <w:r w:rsidR="009170C2" w:rsidRPr="003D5A44">
        <w:t xml:space="preserve"> </w:t>
      </w:r>
      <w:r w:rsidRPr="003D5A44">
        <w:t>численность</w:t>
      </w:r>
      <w:r w:rsidR="009170C2" w:rsidRPr="003D5A44">
        <w:t xml:space="preserve"> </w:t>
      </w:r>
      <w:r w:rsidRPr="003D5A44">
        <w:t>работающих за год работников для этого бизнеса составила 1,7 человека (20 :12).</w:t>
      </w:r>
    </w:p>
    <w:p w:rsidR="00E51A97" w:rsidRPr="00BE0B42" w:rsidRDefault="001664D1" w:rsidP="001664D1">
      <w:pPr>
        <w:contextualSpacing/>
        <w:rPr>
          <w:sz w:val="28"/>
          <w:szCs w:val="28"/>
        </w:rPr>
      </w:pPr>
      <w:r w:rsidRPr="003D5A44">
        <w:rPr>
          <w:b/>
          <w:sz w:val="28"/>
          <w:szCs w:val="28"/>
        </w:rPr>
        <w:t xml:space="preserve">         </w:t>
      </w:r>
      <w:r w:rsidR="00E51A97" w:rsidRPr="003D5A44">
        <w:rPr>
          <w:b/>
          <w:sz w:val="28"/>
          <w:szCs w:val="28"/>
        </w:rPr>
        <w:t xml:space="preserve">Строка 01 </w:t>
      </w:r>
      <w:r w:rsidR="00E51A97" w:rsidRPr="003D5A44">
        <w:rPr>
          <w:sz w:val="28"/>
          <w:szCs w:val="28"/>
        </w:rPr>
        <w:t>равна сумме</w:t>
      </w:r>
      <w:r w:rsidR="00E51A97" w:rsidRPr="003D5A44">
        <w:rPr>
          <w:b/>
          <w:sz w:val="28"/>
          <w:szCs w:val="28"/>
        </w:rPr>
        <w:t xml:space="preserve"> строк 02 + 03 + 04 + 05.</w:t>
      </w:r>
      <w:r w:rsidR="00E51A97" w:rsidRPr="00BE0B42">
        <w:rPr>
          <w:b/>
          <w:sz w:val="28"/>
          <w:szCs w:val="28"/>
        </w:rPr>
        <w:t xml:space="preserve"> </w:t>
      </w:r>
    </w:p>
    <w:p w:rsidR="008A59CE" w:rsidRPr="00BE0B42" w:rsidRDefault="00FB5CFE" w:rsidP="001664D1">
      <w:pPr>
        <w:pStyle w:val="21"/>
      </w:pPr>
      <w:r>
        <w:t xml:space="preserve">      </w:t>
      </w:r>
      <w:r w:rsidR="00B62D67">
        <w:t>8</w:t>
      </w:r>
      <w:r w:rsidR="001664D1">
        <w:t xml:space="preserve">. </w:t>
      </w:r>
      <w:r w:rsidR="008A59CE" w:rsidRPr="00C1212C">
        <w:t>По</w:t>
      </w:r>
      <w:r w:rsidR="008A59CE" w:rsidRPr="00962517">
        <w:rPr>
          <w:b/>
        </w:rPr>
        <w:t xml:space="preserve"> строке 0</w:t>
      </w:r>
      <w:r w:rsidR="00AB7937" w:rsidRPr="00962517">
        <w:rPr>
          <w:b/>
        </w:rPr>
        <w:t>2</w:t>
      </w:r>
      <w:r w:rsidR="00B63D6B" w:rsidRPr="00BE0B42">
        <w:t xml:space="preserve"> </w:t>
      </w:r>
      <w:r w:rsidR="008A59CE" w:rsidRPr="00BE0B42">
        <w:t xml:space="preserve">отражается </w:t>
      </w:r>
      <w:r w:rsidR="005425B7" w:rsidRPr="00BE0B42">
        <w:rPr>
          <w:b/>
        </w:rPr>
        <w:t>сам индивидуальный предприниматель</w:t>
      </w:r>
      <w:r w:rsidR="00C067D5" w:rsidRPr="00BE0B42">
        <w:rPr>
          <w:b/>
        </w:rPr>
        <w:t>.</w:t>
      </w:r>
      <w:r w:rsidR="008A59CE" w:rsidRPr="00BE0B42">
        <w:t xml:space="preserve"> </w:t>
      </w:r>
    </w:p>
    <w:p w:rsidR="00F26D2B" w:rsidRPr="00BE0B42" w:rsidRDefault="00B62D67" w:rsidP="00FB5CFE">
      <w:pPr>
        <w:pStyle w:val="a7"/>
        <w:widowControl w:val="0"/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46649" w:rsidRPr="00BE0B42">
        <w:rPr>
          <w:rFonts w:ascii="Times New Roman" w:hAnsi="Times New Roman"/>
          <w:sz w:val="28"/>
          <w:szCs w:val="28"/>
        </w:rPr>
        <w:t>.</w:t>
      </w:r>
      <w:r w:rsidR="008A59CE" w:rsidRPr="00BE0B42">
        <w:rPr>
          <w:rFonts w:ascii="Times New Roman" w:hAnsi="Times New Roman"/>
          <w:sz w:val="28"/>
          <w:szCs w:val="28"/>
        </w:rPr>
        <w:t xml:space="preserve"> </w:t>
      </w:r>
      <w:r w:rsidR="00DB51A6" w:rsidRPr="00BE0B42">
        <w:rPr>
          <w:rFonts w:ascii="Times New Roman" w:hAnsi="Times New Roman"/>
          <w:b/>
          <w:sz w:val="28"/>
          <w:szCs w:val="28"/>
        </w:rPr>
        <w:t>Наемные работники</w:t>
      </w:r>
      <w:r w:rsidR="00E74446" w:rsidRPr="00BE0B42">
        <w:rPr>
          <w:rFonts w:ascii="Times New Roman" w:hAnsi="Times New Roman"/>
          <w:sz w:val="28"/>
          <w:szCs w:val="28"/>
        </w:rPr>
        <w:t xml:space="preserve"> </w:t>
      </w:r>
      <w:r w:rsidR="00E74446" w:rsidRPr="00AA51A9">
        <w:rPr>
          <w:rFonts w:ascii="Times New Roman" w:hAnsi="Times New Roman"/>
          <w:b/>
          <w:sz w:val="28"/>
          <w:szCs w:val="28"/>
        </w:rPr>
        <w:t>(строка 0</w:t>
      </w:r>
      <w:r w:rsidR="00DB51A6" w:rsidRPr="00AA51A9">
        <w:rPr>
          <w:rFonts w:ascii="Times New Roman" w:hAnsi="Times New Roman"/>
          <w:b/>
          <w:sz w:val="28"/>
          <w:szCs w:val="28"/>
        </w:rPr>
        <w:t>3</w:t>
      </w:r>
      <w:r w:rsidR="00E74446" w:rsidRPr="00AA51A9">
        <w:rPr>
          <w:rFonts w:ascii="Times New Roman" w:hAnsi="Times New Roman"/>
          <w:b/>
          <w:sz w:val="28"/>
          <w:szCs w:val="28"/>
        </w:rPr>
        <w:t>)</w:t>
      </w:r>
      <w:r w:rsidR="00E74446" w:rsidRPr="00BE0B42">
        <w:rPr>
          <w:rFonts w:ascii="Times New Roman" w:hAnsi="Times New Roman"/>
          <w:sz w:val="28"/>
          <w:szCs w:val="28"/>
        </w:rPr>
        <w:t xml:space="preserve"> </w:t>
      </w:r>
      <w:r w:rsidR="003A2806">
        <w:rPr>
          <w:rFonts w:ascii="Times New Roman" w:hAnsi="Times New Roman"/>
          <w:sz w:val="28"/>
          <w:szCs w:val="28"/>
        </w:rPr>
        <w:t xml:space="preserve">- </w:t>
      </w:r>
      <w:r w:rsidR="001226EE" w:rsidRPr="00BE0B42">
        <w:rPr>
          <w:rFonts w:ascii="Times New Roman" w:hAnsi="Times New Roman"/>
          <w:sz w:val="28"/>
          <w:szCs w:val="28"/>
        </w:rPr>
        <w:t>число работников, которые в отчетном периоде работали по письменному договору или устной договоренности: постоянных работников; работников, нанятых на определенный срок или выполнение определенного объема работ; работников, выполняющих временную, сезонную или случайную работу</w:t>
      </w:r>
      <w:r w:rsidR="00E74446" w:rsidRPr="00BE0B42">
        <w:rPr>
          <w:rFonts w:ascii="Times New Roman" w:hAnsi="Times New Roman"/>
          <w:sz w:val="28"/>
          <w:szCs w:val="28"/>
        </w:rPr>
        <w:t xml:space="preserve">. </w:t>
      </w:r>
    </w:p>
    <w:p w:rsidR="00F26D2B" w:rsidRPr="00BE0B42" w:rsidRDefault="00F26D2B" w:rsidP="00BE0B42">
      <w:pPr>
        <w:pStyle w:val="a7"/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BE0B42">
        <w:rPr>
          <w:rFonts w:ascii="Times New Roman" w:hAnsi="Times New Roman"/>
          <w:sz w:val="28"/>
          <w:szCs w:val="28"/>
        </w:rPr>
        <w:t>Наемные работники – это лица, которые выполняют работу по найму за вознаграждение (деньгами или натурой) на основании письменного договора или устной договоренности.</w:t>
      </w:r>
    </w:p>
    <w:p w:rsidR="00F26D2B" w:rsidRPr="0023146F" w:rsidRDefault="00F26D2B" w:rsidP="00BE0B42">
      <w:pPr>
        <w:pStyle w:val="a7"/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BE0B42">
        <w:rPr>
          <w:rFonts w:ascii="Times New Roman" w:hAnsi="Times New Roman"/>
          <w:sz w:val="28"/>
          <w:szCs w:val="28"/>
        </w:rPr>
        <w:t>В число наемных работников не включаются индивидуальные предприниматели, которые самостоятельно оплачивают налоги и заключили договор гражданско-правового характера и/или имеют пат</w:t>
      </w:r>
      <w:r w:rsidR="007B1171">
        <w:rPr>
          <w:rFonts w:ascii="Times New Roman" w:hAnsi="Times New Roman"/>
          <w:sz w:val="28"/>
          <w:szCs w:val="28"/>
        </w:rPr>
        <w:t>ентную систему налогообложения, а также самозанятые.</w:t>
      </w:r>
    </w:p>
    <w:p w:rsidR="00640507" w:rsidRPr="00BE0B42" w:rsidRDefault="00B62D67" w:rsidP="00BE0B42">
      <w:pPr>
        <w:pStyle w:val="a7"/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A59CE" w:rsidRPr="00BE0B42">
        <w:rPr>
          <w:rFonts w:ascii="Times New Roman" w:hAnsi="Times New Roman"/>
          <w:sz w:val="28"/>
          <w:szCs w:val="28"/>
        </w:rPr>
        <w:t>.</w:t>
      </w:r>
      <w:r w:rsidR="008A59CE" w:rsidRPr="00BE0B42">
        <w:rPr>
          <w:rFonts w:ascii="Times New Roman" w:hAnsi="Times New Roman"/>
          <w:b/>
          <w:sz w:val="28"/>
          <w:szCs w:val="28"/>
        </w:rPr>
        <w:t xml:space="preserve"> </w:t>
      </w:r>
      <w:r w:rsidR="00DB51A6" w:rsidRPr="00BE0B42">
        <w:rPr>
          <w:rFonts w:ascii="Times New Roman" w:hAnsi="Times New Roman"/>
          <w:b/>
          <w:sz w:val="28"/>
          <w:szCs w:val="28"/>
        </w:rPr>
        <w:t>Партнеры</w:t>
      </w:r>
      <w:r w:rsidR="00025B41" w:rsidRPr="00BE0B42">
        <w:rPr>
          <w:rFonts w:ascii="Times New Roman" w:hAnsi="Times New Roman"/>
          <w:sz w:val="28"/>
          <w:szCs w:val="28"/>
        </w:rPr>
        <w:t xml:space="preserve"> </w:t>
      </w:r>
      <w:r w:rsidR="003A2806" w:rsidRPr="00450BBD">
        <w:rPr>
          <w:rFonts w:ascii="Times New Roman" w:hAnsi="Times New Roman"/>
          <w:b/>
          <w:sz w:val="28"/>
          <w:szCs w:val="28"/>
        </w:rPr>
        <w:t>(строка 04)</w:t>
      </w:r>
      <w:r w:rsidR="003A2806">
        <w:rPr>
          <w:rFonts w:ascii="Times New Roman" w:hAnsi="Times New Roman"/>
          <w:sz w:val="28"/>
          <w:szCs w:val="28"/>
        </w:rPr>
        <w:t xml:space="preserve"> - </w:t>
      </w:r>
      <w:r w:rsidR="00640507" w:rsidRPr="00BE0B42">
        <w:rPr>
          <w:rFonts w:ascii="Times New Roman" w:hAnsi="Times New Roman"/>
          <w:sz w:val="28"/>
          <w:szCs w:val="28"/>
        </w:rPr>
        <w:t xml:space="preserve">партнерами по бизнесу являются лица, участвующие в деле на условиях имущественного или иного вклада и выполняющие в этом деле определенную работу, могут быть и не быть членами одного домашнего хозяйства.  </w:t>
      </w:r>
    </w:p>
    <w:p w:rsidR="00640507" w:rsidRPr="00BE0B42" w:rsidRDefault="00640507" w:rsidP="00BE0B42">
      <w:pPr>
        <w:pStyle w:val="a7"/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BE0B42">
        <w:rPr>
          <w:rFonts w:ascii="Times New Roman" w:hAnsi="Times New Roman"/>
          <w:sz w:val="28"/>
          <w:szCs w:val="28"/>
        </w:rPr>
        <w:t xml:space="preserve">К партнерам по бизнесу не относятся лица, денежные средства которых </w:t>
      </w:r>
      <w:r w:rsidRPr="00BE0B42">
        <w:rPr>
          <w:rFonts w:ascii="Times New Roman" w:hAnsi="Times New Roman"/>
          <w:sz w:val="28"/>
          <w:szCs w:val="28"/>
        </w:rPr>
        <w:lastRenderedPageBreak/>
        <w:t>являются источником финан</w:t>
      </w:r>
      <w:bookmarkStart w:id="0" w:name="_GoBack"/>
      <w:bookmarkEnd w:id="0"/>
      <w:r w:rsidRPr="00BE0B42">
        <w:rPr>
          <w:rFonts w:ascii="Times New Roman" w:hAnsi="Times New Roman"/>
          <w:sz w:val="28"/>
          <w:szCs w:val="28"/>
        </w:rPr>
        <w:t>сирования данной предпринимательской деятельности, но не осуществляющие в этой деятельности какой-либо работы.</w:t>
      </w:r>
    </w:p>
    <w:p w:rsidR="008A59CE" w:rsidRPr="00BE0B42" w:rsidRDefault="008A59CE" w:rsidP="003A2806">
      <w:pPr>
        <w:pStyle w:val="a7"/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BE0B42">
        <w:rPr>
          <w:rFonts w:ascii="Times New Roman" w:hAnsi="Times New Roman"/>
          <w:sz w:val="28"/>
          <w:szCs w:val="28"/>
        </w:rPr>
        <w:t>1</w:t>
      </w:r>
      <w:r w:rsidR="00B62D67">
        <w:rPr>
          <w:rFonts w:ascii="Times New Roman" w:hAnsi="Times New Roman"/>
          <w:sz w:val="28"/>
          <w:szCs w:val="28"/>
        </w:rPr>
        <w:t>1</w:t>
      </w:r>
      <w:r w:rsidRPr="00BE0B42">
        <w:rPr>
          <w:rFonts w:ascii="Times New Roman" w:hAnsi="Times New Roman"/>
          <w:sz w:val="28"/>
          <w:szCs w:val="28"/>
        </w:rPr>
        <w:t>.</w:t>
      </w:r>
      <w:r w:rsidRPr="00BE0B42">
        <w:rPr>
          <w:rFonts w:ascii="Times New Roman" w:hAnsi="Times New Roman"/>
          <w:b/>
          <w:sz w:val="28"/>
          <w:szCs w:val="28"/>
        </w:rPr>
        <w:t xml:space="preserve"> </w:t>
      </w:r>
      <w:r w:rsidR="005F0BF0" w:rsidRPr="00BE0B42">
        <w:rPr>
          <w:rFonts w:ascii="Times New Roman" w:hAnsi="Times New Roman"/>
          <w:b/>
          <w:sz w:val="28"/>
          <w:szCs w:val="28"/>
        </w:rPr>
        <w:t xml:space="preserve">Помогающие члены семьи </w:t>
      </w:r>
      <w:r w:rsidRPr="00450BBD">
        <w:rPr>
          <w:rFonts w:ascii="Times New Roman" w:hAnsi="Times New Roman"/>
          <w:b/>
          <w:bCs/>
          <w:sz w:val="28"/>
          <w:szCs w:val="28"/>
        </w:rPr>
        <w:t>(строка 0</w:t>
      </w:r>
      <w:r w:rsidR="005F0BF0" w:rsidRPr="00450BBD">
        <w:rPr>
          <w:rFonts w:ascii="Times New Roman" w:hAnsi="Times New Roman"/>
          <w:b/>
          <w:bCs/>
          <w:sz w:val="28"/>
          <w:szCs w:val="28"/>
        </w:rPr>
        <w:t>5</w:t>
      </w:r>
      <w:r w:rsidRPr="00450BBD">
        <w:rPr>
          <w:rFonts w:ascii="Times New Roman" w:hAnsi="Times New Roman"/>
          <w:b/>
          <w:bCs/>
          <w:sz w:val="28"/>
          <w:szCs w:val="28"/>
        </w:rPr>
        <w:t>)</w:t>
      </w:r>
      <w:r w:rsidRPr="00BE0B42">
        <w:rPr>
          <w:rFonts w:ascii="Times New Roman" w:hAnsi="Times New Roman"/>
          <w:sz w:val="28"/>
          <w:szCs w:val="28"/>
        </w:rPr>
        <w:t xml:space="preserve"> </w:t>
      </w:r>
      <w:r w:rsidR="001958CB" w:rsidRPr="00BE0B42">
        <w:rPr>
          <w:rFonts w:ascii="Times New Roman" w:hAnsi="Times New Roman"/>
          <w:sz w:val="28"/>
          <w:szCs w:val="28"/>
        </w:rPr>
        <w:t>– лица, которые работают в качестве помогающих в деле, принадлежащем члену домашнего хозяйства или родственнику.</w:t>
      </w:r>
    </w:p>
    <w:p w:rsidR="00E92E11" w:rsidRDefault="00E92E11" w:rsidP="00E92E11">
      <w:pPr>
        <w:pStyle w:val="Default"/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1212C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стр. 06</w:t>
      </w:r>
      <w:r w:rsidRPr="00EA4DA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указать </w:t>
      </w:r>
      <w:r w:rsidRPr="00EA4DA8">
        <w:rPr>
          <w:b/>
          <w:sz w:val="28"/>
          <w:szCs w:val="28"/>
        </w:rPr>
        <w:t>количество резидентов</w:t>
      </w:r>
      <w:r>
        <w:rPr>
          <w:sz w:val="28"/>
          <w:szCs w:val="28"/>
        </w:rPr>
        <w:t>, которые ведут деятельность непосредственно на территории промышленной площадки, индустриального или промышленного парка.</w:t>
      </w:r>
    </w:p>
    <w:p w:rsidR="003A2806" w:rsidRDefault="00E92E11" w:rsidP="003A2806">
      <w:pPr>
        <w:pStyle w:val="Default"/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A59CE" w:rsidRPr="00BE0B42">
        <w:rPr>
          <w:sz w:val="28"/>
          <w:szCs w:val="28"/>
        </w:rPr>
        <w:t xml:space="preserve">. </w:t>
      </w:r>
      <w:r w:rsidR="003A2806">
        <w:rPr>
          <w:sz w:val="28"/>
          <w:szCs w:val="28"/>
        </w:rPr>
        <w:t xml:space="preserve">По </w:t>
      </w:r>
      <w:r w:rsidR="003A2806" w:rsidRPr="00961FAE">
        <w:rPr>
          <w:b/>
          <w:sz w:val="28"/>
          <w:szCs w:val="28"/>
        </w:rPr>
        <w:t>строке 0</w:t>
      </w:r>
      <w:r>
        <w:rPr>
          <w:b/>
          <w:sz w:val="28"/>
          <w:szCs w:val="28"/>
        </w:rPr>
        <w:t>7</w:t>
      </w:r>
      <w:r w:rsidR="003A2806">
        <w:rPr>
          <w:sz w:val="28"/>
          <w:szCs w:val="28"/>
        </w:rPr>
        <w:t xml:space="preserve"> </w:t>
      </w:r>
      <w:r w:rsidR="003A2806" w:rsidRPr="00125485">
        <w:rPr>
          <w:sz w:val="28"/>
          <w:szCs w:val="28"/>
        </w:rPr>
        <w:t>отражается фонд начисленной заработной платы всех работников</w:t>
      </w:r>
      <w:r w:rsidR="003A2806">
        <w:rPr>
          <w:sz w:val="28"/>
          <w:szCs w:val="28"/>
        </w:rPr>
        <w:t xml:space="preserve"> (индивидуального предпринимателя, </w:t>
      </w:r>
      <w:r w:rsidR="003A2806" w:rsidRPr="009B02A4">
        <w:rPr>
          <w:sz w:val="28"/>
          <w:szCs w:val="28"/>
        </w:rPr>
        <w:t>наемны</w:t>
      </w:r>
      <w:r w:rsidR="003A2806">
        <w:rPr>
          <w:sz w:val="28"/>
          <w:szCs w:val="28"/>
        </w:rPr>
        <w:t>х</w:t>
      </w:r>
      <w:r w:rsidR="003A2806" w:rsidRPr="009B02A4">
        <w:rPr>
          <w:sz w:val="28"/>
          <w:szCs w:val="28"/>
        </w:rPr>
        <w:t xml:space="preserve"> работник</w:t>
      </w:r>
      <w:r w:rsidR="003A2806">
        <w:rPr>
          <w:sz w:val="28"/>
          <w:szCs w:val="28"/>
        </w:rPr>
        <w:t>ов,</w:t>
      </w:r>
      <w:r w:rsidR="003A2806" w:rsidRPr="009B02A4">
        <w:rPr>
          <w:sz w:val="28"/>
          <w:szCs w:val="28"/>
        </w:rPr>
        <w:t xml:space="preserve"> партнер</w:t>
      </w:r>
      <w:r w:rsidR="003A2806">
        <w:rPr>
          <w:sz w:val="28"/>
          <w:szCs w:val="28"/>
        </w:rPr>
        <w:t>ов, помогающих членов</w:t>
      </w:r>
      <w:r w:rsidR="003A2806" w:rsidRPr="009B02A4">
        <w:rPr>
          <w:sz w:val="28"/>
          <w:szCs w:val="28"/>
        </w:rPr>
        <w:t xml:space="preserve"> семьи</w:t>
      </w:r>
      <w:r w:rsidR="003A2806">
        <w:rPr>
          <w:sz w:val="28"/>
          <w:szCs w:val="28"/>
        </w:rPr>
        <w:t>).</w:t>
      </w:r>
    </w:p>
    <w:p w:rsidR="003A2806" w:rsidRPr="00125485" w:rsidRDefault="003A2806" w:rsidP="003A2806">
      <w:pPr>
        <w:ind w:firstLine="709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начисленной заработной платы работников включаются: </w:t>
      </w:r>
    </w:p>
    <w:p w:rsidR="003A2806" w:rsidRPr="00125485" w:rsidRDefault="003A2806" w:rsidP="003A2806">
      <w:pPr>
        <w:ind w:firstLine="709"/>
        <w:rPr>
          <w:sz w:val="28"/>
          <w:szCs w:val="28"/>
        </w:rPr>
      </w:pPr>
      <w:r w:rsidRPr="00125485">
        <w:rPr>
          <w:sz w:val="28"/>
          <w:szCs w:val="28"/>
        </w:rPr>
        <w:t xml:space="preserve">суммы оплаты труда в денежной и неденежной формах за отработанное </w:t>
      </w:r>
      <w:r w:rsidRPr="00125485">
        <w:rPr>
          <w:sz w:val="28"/>
          <w:szCs w:val="28"/>
        </w:rPr>
        <w:br/>
        <w:t xml:space="preserve">и неотработанное время; </w:t>
      </w:r>
    </w:p>
    <w:p w:rsidR="003A2806" w:rsidRPr="00125485" w:rsidRDefault="003A2806" w:rsidP="003A2806">
      <w:pPr>
        <w:ind w:firstLine="709"/>
        <w:rPr>
          <w:sz w:val="28"/>
          <w:szCs w:val="28"/>
        </w:rPr>
      </w:pPr>
      <w:r w:rsidRPr="00125485">
        <w:rPr>
          <w:sz w:val="28"/>
          <w:szCs w:val="28"/>
        </w:rPr>
        <w:t xml:space="preserve">единовременные поощрительные и другие выплаты, связанные </w:t>
      </w:r>
      <w:r w:rsidRPr="00125485">
        <w:rPr>
          <w:sz w:val="28"/>
          <w:szCs w:val="28"/>
        </w:rPr>
        <w:br/>
        <w:t xml:space="preserve">с условиями труда и режимом работы (вознаграждения по итогам работы </w:t>
      </w:r>
      <w:r w:rsidRPr="00125485">
        <w:rPr>
          <w:sz w:val="28"/>
          <w:szCs w:val="28"/>
        </w:rPr>
        <w:br/>
        <w:t xml:space="preserve">за год, </w:t>
      </w:r>
      <w:r w:rsidRPr="00125485">
        <w:rPr>
          <w:iCs/>
          <w:sz w:val="28"/>
          <w:szCs w:val="28"/>
        </w:rPr>
        <w:t>денежная компенсация за неиспольз</w:t>
      </w:r>
      <w:r w:rsidR="00AC08C0">
        <w:rPr>
          <w:iCs/>
          <w:sz w:val="28"/>
          <w:szCs w:val="28"/>
        </w:rPr>
        <w:t>ованный отпуск и тому подобное).</w:t>
      </w:r>
    </w:p>
    <w:p w:rsidR="003A2806" w:rsidRPr="00125485" w:rsidRDefault="003A2806" w:rsidP="003A2806">
      <w:pPr>
        <w:ind w:firstLine="709"/>
        <w:rPr>
          <w:sz w:val="28"/>
          <w:szCs w:val="28"/>
        </w:rPr>
      </w:pPr>
      <w:r w:rsidRPr="00125485">
        <w:rPr>
          <w:sz w:val="28"/>
          <w:szCs w:val="28"/>
        </w:rPr>
        <w:t xml:space="preserve">К </w:t>
      </w:r>
      <w:r w:rsidRPr="00125485">
        <w:rPr>
          <w:b/>
          <w:sz w:val="28"/>
          <w:szCs w:val="28"/>
        </w:rPr>
        <w:t>оплате за отработанное время</w:t>
      </w:r>
      <w:r w:rsidRPr="00125485">
        <w:rPr>
          <w:sz w:val="28"/>
          <w:szCs w:val="28"/>
        </w:rPr>
        <w:t xml:space="preserve"> относятся: </w:t>
      </w:r>
    </w:p>
    <w:p w:rsidR="003A2806" w:rsidRPr="00125485" w:rsidRDefault="003A2806" w:rsidP="003A2806">
      <w:pPr>
        <w:ind w:firstLine="709"/>
        <w:rPr>
          <w:sz w:val="28"/>
          <w:szCs w:val="28"/>
        </w:rPr>
      </w:pPr>
      <w:r w:rsidRPr="00125485">
        <w:rPr>
          <w:sz w:val="28"/>
          <w:szCs w:val="28"/>
        </w:rPr>
        <w:t>а) заработная плата, начисленная работникам по тарифным ставкам (должностным окладам) за отработанное время, по среднему заработку;</w:t>
      </w:r>
    </w:p>
    <w:p w:rsidR="003A2806" w:rsidRPr="00125485" w:rsidRDefault="003A2806" w:rsidP="003A2806">
      <w:pPr>
        <w:ind w:firstLine="709"/>
        <w:contextualSpacing/>
        <w:rPr>
          <w:sz w:val="28"/>
          <w:szCs w:val="28"/>
        </w:rPr>
      </w:pPr>
      <w:r w:rsidRPr="00125485">
        <w:rPr>
          <w:sz w:val="28"/>
          <w:szCs w:val="28"/>
        </w:rPr>
        <w:t>б)</w:t>
      </w:r>
      <w:r w:rsidRPr="00125485">
        <w:rPr>
          <w:iCs/>
          <w:sz w:val="28"/>
          <w:szCs w:val="28"/>
        </w:rPr>
        <w:t xml:space="preserve"> премии и вознаграждения (включая премии в неденежной форме), имеющие систематический характер, независимо от источников </w:t>
      </w:r>
      <w:r w:rsidRPr="00125485">
        <w:rPr>
          <w:iCs/>
          <w:sz w:val="28"/>
          <w:szCs w:val="28"/>
        </w:rPr>
        <w:br/>
        <w:t xml:space="preserve">их выплаты и тому подобное. </w:t>
      </w:r>
    </w:p>
    <w:p w:rsidR="003A2806" w:rsidRPr="00125485" w:rsidRDefault="003A2806" w:rsidP="003A2806">
      <w:pPr>
        <w:spacing w:before="120"/>
        <w:ind w:firstLine="709"/>
        <w:contextualSpacing/>
        <w:rPr>
          <w:sz w:val="28"/>
          <w:szCs w:val="28"/>
        </w:rPr>
      </w:pPr>
      <w:r w:rsidRPr="00125485">
        <w:rPr>
          <w:sz w:val="28"/>
          <w:szCs w:val="28"/>
        </w:rPr>
        <w:t xml:space="preserve">К </w:t>
      </w:r>
      <w:r w:rsidRPr="00125485">
        <w:rPr>
          <w:b/>
          <w:sz w:val="28"/>
          <w:szCs w:val="28"/>
        </w:rPr>
        <w:t>оплате за неотработанное время</w:t>
      </w:r>
      <w:r w:rsidRPr="00125485">
        <w:rPr>
          <w:sz w:val="28"/>
          <w:szCs w:val="28"/>
        </w:rPr>
        <w:t xml:space="preserve"> относятся:</w:t>
      </w:r>
    </w:p>
    <w:p w:rsidR="003A2806" w:rsidRPr="00125485" w:rsidRDefault="003A2806" w:rsidP="003A2806">
      <w:pPr>
        <w:spacing w:before="120"/>
        <w:ind w:firstLine="709"/>
        <w:contextualSpacing/>
        <w:rPr>
          <w:sz w:val="28"/>
          <w:szCs w:val="28"/>
        </w:rPr>
      </w:pPr>
      <w:r w:rsidRPr="00125485">
        <w:rPr>
          <w:iCs/>
          <w:sz w:val="28"/>
          <w:szCs w:val="28"/>
        </w:rPr>
        <w:t>а) оплата ежегодных основных и дополнительных отпусков, предусмотренных законодательством Российской Федерации (без денежной компенсации за неиспользованный отпуск);</w:t>
      </w:r>
    </w:p>
    <w:p w:rsidR="003A2806" w:rsidRPr="00125485" w:rsidRDefault="003A2806" w:rsidP="003A2806">
      <w:pPr>
        <w:spacing w:before="120"/>
        <w:ind w:firstLine="709"/>
        <w:contextualSpacing/>
        <w:rPr>
          <w:sz w:val="28"/>
          <w:szCs w:val="28"/>
        </w:rPr>
      </w:pPr>
      <w:r w:rsidRPr="00125485">
        <w:rPr>
          <w:iCs/>
          <w:sz w:val="28"/>
          <w:szCs w:val="28"/>
        </w:rPr>
        <w:t xml:space="preserve">б) оплата дополнительных отпусков, предоставленных работникам </w:t>
      </w:r>
      <w:r w:rsidRPr="00125485">
        <w:rPr>
          <w:iCs/>
          <w:sz w:val="28"/>
          <w:szCs w:val="28"/>
        </w:rPr>
        <w:br/>
        <w:t>в соответствии с коллективными договорами, соглашениями, трудовыми договорами и тому подобное.</w:t>
      </w:r>
    </w:p>
    <w:p w:rsidR="003A2806" w:rsidRDefault="003A2806" w:rsidP="003A2806">
      <w:pPr>
        <w:pStyle w:val="a7"/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 w:rsidRPr="006007EA">
        <w:rPr>
          <w:rFonts w:ascii="Times New Roman" w:hAnsi="Times New Roman"/>
          <w:sz w:val="28"/>
          <w:szCs w:val="28"/>
        </w:rPr>
        <w:t xml:space="preserve">При этом показываются начисленные </w:t>
      </w:r>
      <w:r w:rsidRPr="003C6F83">
        <w:rPr>
          <w:rFonts w:ascii="Times New Roman" w:hAnsi="Times New Roman"/>
          <w:sz w:val="28"/>
          <w:szCs w:val="28"/>
        </w:rPr>
        <w:t xml:space="preserve">за </w:t>
      </w:r>
      <w:r w:rsidR="000A28D7" w:rsidRPr="003C6F83">
        <w:rPr>
          <w:rFonts w:ascii="Times New Roman" w:hAnsi="Times New Roman"/>
          <w:sz w:val="28"/>
          <w:szCs w:val="28"/>
        </w:rPr>
        <w:t>отчетный период</w:t>
      </w:r>
      <w:r w:rsidRPr="006007EA">
        <w:rPr>
          <w:rFonts w:ascii="Times New Roman" w:hAnsi="Times New Roman"/>
          <w:sz w:val="28"/>
          <w:szCs w:val="28"/>
        </w:rPr>
        <w:t xml:space="preserve"> (с учетом налога </w:t>
      </w:r>
      <w:r w:rsidRPr="006007EA">
        <w:rPr>
          <w:rFonts w:ascii="Times New Roman" w:hAnsi="Times New Roman"/>
          <w:sz w:val="28"/>
          <w:szCs w:val="28"/>
        </w:rPr>
        <w:br/>
        <w:t xml:space="preserve">на доходы физических лиц и других удержаний в соответствии </w:t>
      </w:r>
      <w:r w:rsidRPr="006007EA">
        <w:rPr>
          <w:rFonts w:ascii="Times New Roman" w:hAnsi="Times New Roman"/>
          <w:sz w:val="28"/>
          <w:szCs w:val="28"/>
        </w:rPr>
        <w:br/>
        <w:t xml:space="preserve">с законодательством Российской Федерации) денежные суммы независимо </w:t>
      </w:r>
      <w:r w:rsidRPr="006007EA">
        <w:rPr>
          <w:rFonts w:ascii="Times New Roman" w:hAnsi="Times New Roman"/>
          <w:sz w:val="28"/>
          <w:szCs w:val="28"/>
        </w:rPr>
        <w:br/>
        <w:t xml:space="preserve">от источников их выплаты в соответствии с платежными документами, </w:t>
      </w:r>
      <w:r w:rsidRPr="006007EA">
        <w:rPr>
          <w:rFonts w:ascii="Times New Roman" w:hAnsi="Times New Roman"/>
          <w:sz w:val="28"/>
          <w:szCs w:val="28"/>
        </w:rPr>
        <w:br/>
        <w:t xml:space="preserve">по которым с работниками производятся расчеты по заработной плате, премиям и так далее, независимо от срока их фактической выплаты. Выплаты </w:t>
      </w:r>
      <w:r w:rsidRPr="006007EA">
        <w:rPr>
          <w:rFonts w:ascii="Times New Roman" w:hAnsi="Times New Roman"/>
          <w:sz w:val="28"/>
          <w:szCs w:val="28"/>
        </w:rPr>
        <w:br/>
        <w:t xml:space="preserve">в неденежной форме в виде товаров (услуг) учитываются по стоимости </w:t>
      </w:r>
      <w:r w:rsidRPr="006007EA">
        <w:rPr>
          <w:rFonts w:ascii="Times New Roman" w:hAnsi="Times New Roman"/>
          <w:sz w:val="28"/>
          <w:szCs w:val="28"/>
        </w:rPr>
        <w:br/>
        <w:t>этих товаров (услуг), исходя из их рыночных цен (тарифов) на дату начисления.</w:t>
      </w:r>
    </w:p>
    <w:p w:rsidR="003A2806" w:rsidRDefault="00AD18B8" w:rsidP="003A2806">
      <w:pPr>
        <w:pStyle w:val="a7"/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A2806" w:rsidRPr="003A2806">
        <w:rPr>
          <w:rFonts w:ascii="Times New Roman" w:hAnsi="Times New Roman"/>
          <w:sz w:val="28"/>
          <w:szCs w:val="28"/>
        </w:rPr>
        <w:t xml:space="preserve">. </w:t>
      </w:r>
      <w:r w:rsidR="003A280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строке 08</w:t>
      </w:r>
      <w:r w:rsidR="003A2806">
        <w:rPr>
          <w:rFonts w:ascii="Times New Roman" w:hAnsi="Times New Roman"/>
          <w:b/>
          <w:sz w:val="28"/>
          <w:szCs w:val="28"/>
        </w:rPr>
        <w:t xml:space="preserve"> </w:t>
      </w:r>
      <w:r w:rsidR="003A2806" w:rsidRPr="00B423C5">
        <w:rPr>
          <w:rFonts w:ascii="Times New Roman" w:hAnsi="Times New Roman"/>
          <w:sz w:val="28"/>
          <w:szCs w:val="28"/>
        </w:rPr>
        <w:t>показывается среднемесячная заработная плата</w:t>
      </w:r>
      <w:r w:rsidR="007B1C08" w:rsidRPr="00B423C5">
        <w:rPr>
          <w:rFonts w:ascii="Times New Roman" w:hAnsi="Times New Roman"/>
          <w:sz w:val="28"/>
          <w:szCs w:val="28"/>
        </w:rPr>
        <w:t>,</w:t>
      </w:r>
      <w:r w:rsidR="003A2806" w:rsidRPr="00B423C5">
        <w:rPr>
          <w:rFonts w:ascii="Times New Roman" w:hAnsi="Times New Roman"/>
          <w:sz w:val="28"/>
          <w:szCs w:val="28"/>
        </w:rPr>
        <w:t xml:space="preserve"> </w:t>
      </w:r>
      <w:r w:rsidR="007B1C08" w:rsidRPr="00B423C5">
        <w:rPr>
          <w:rFonts w:ascii="Times New Roman" w:hAnsi="Times New Roman"/>
          <w:sz w:val="28"/>
          <w:szCs w:val="28"/>
        </w:rPr>
        <w:t>расчитанная на 1 работника, с учетом</w:t>
      </w:r>
      <w:r w:rsidR="00B423C5" w:rsidRPr="00B423C5">
        <w:rPr>
          <w:rFonts w:ascii="Times New Roman" w:hAnsi="Times New Roman"/>
          <w:sz w:val="28"/>
          <w:szCs w:val="28"/>
        </w:rPr>
        <w:t xml:space="preserve"> всех категорий сотрудников данного ИП</w:t>
      </w:r>
      <w:r w:rsidR="00131E26">
        <w:rPr>
          <w:rFonts w:ascii="Times New Roman" w:hAnsi="Times New Roman"/>
          <w:sz w:val="28"/>
          <w:szCs w:val="28"/>
        </w:rPr>
        <w:t>(КФХ)</w:t>
      </w:r>
      <w:r w:rsidR="003A2806" w:rsidRPr="00B423C5">
        <w:rPr>
          <w:rFonts w:ascii="Times New Roman" w:hAnsi="Times New Roman"/>
          <w:sz w:val="28"/>
          <w:szCs w:val="28"/>
        </w:rPr>
        <w:t xml:space="preserve">. </w:t>
      </w:r>
    </w:p>
    <w:p w:rsidR="00FB5CFE" w:rsidRPr="00BE0B42" w:rsidRDefault="00FB5CFE" w:rsidP="00FB5CFE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B42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и раздела 1 могут</w:t>
      </w:r>
      <w:r w:rsidRPr="00BE0B42">
        <w:rPr>
          <w:rFonts w:ascii="Times New Roman" w:hAnsi="Times New Roman" w:cs="Times New Roman"/>
          <w:sz w:val="28"/>
          <w:szCs w:val="28"/>
        </w:rPr>
        <w:t xml:space="preserve"> быть заполнен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0B42">
        <w:rPr>
          <w:rFonts w:ascii="Times New Roman" w:hAnsi="Times New Roman" w:cs="Times New Roman"/>
          <w:sz w:val="28"/>
          <w:szCs w:val="28"/>
        </w:rPr>
        <w:t xml:space="preserve"> с одним десятичным знаком.</w:t>
      </w:r>
    </w:p>
    <w:p w:rsidR="00FB5CFE" w:rsidRPr="003A2806" w:rsidRDefault="00FB5CFE" w:rsidP="003A2806">
      <w:pPr>
        <w:pStyle w:val="a7"/>
        <w:widowControl w:val="0"/>
        <w:spacing w:after="0"/>
        <w:ind w:firstLine="539"/>
        <w:rPr>
          <w:rFonts w:ascii="Times New Roman" w:hAnsi="Times New Roman"/>
          <w:sz w:val="28"/>
          <w:szCs w:val="28"/>
        </w:rPr>
      </w:pPr>
    </w:p>
    <w:p w:rsidR="008A59CE" w:rsidRPr="00BE0B42" w:rsidRDefault="008A59CE" w:rsidP="00BE0B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4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5405" w:rsidRPr="00BE0B42">
        <w:rPr>
          <w:rFonts w:ascii="Times New Roman" w:hAnsi="Times New Roman" w:cs="Times New Roman"/>
          <w:b/>
          <w:sz w:val="28"/>
          <w:szCs w:val="28"/>
        </w:rPr>
        <w:t>2</w:t>
      </w:r>
      <w:r w:rsidRPr="00BE0B42">
        <w:rPr>
          <w:rFonts w:ascii="Times New Roman" w:hAnsi="Times New Roman" w:cs="Times New Roman"/>
          <w:b/>
          <w:sz w:val="28"/>
          <w:szCs w:val="28"/>
        </w:rPr>
        <w:t>. Общие экономические показатели</w:t>
      </w:r>
    </w:p>
    <w:p w:rsidR="008A59CE" w:rsidRPr="00BE0B42" w:rsidRDefault="008A59CE" w:rsidP="00BE0B4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A59CE" w:rsidRPr="00BE0B42" w:rsidRDefault="00AD18B8" w:rsidP="00F052D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364AB" w:rsidRPr="00BE0B42">
        <w:rPr>
          <w:rFonts w:ascii="Times New Roman" w:hAnsi="Times New Roman" w:cs="Times New Roman"/>
          <w:sz w:val="28"/>
          <w:szCs w:val="28"/>
        </w:rPr>
        <w:t>.</w:t>
      </w:r>
      <w:r w:rsidR="008A59CE" w:rsidRPr="00BE0B42">
        <w:rPr>
          <w:rFonts w:ascii="Times New Roman" w:hAnsi="Times New Roman" w:cs="Times New Roman"/>
          <w:sz w:val="28"/>
          <w:szCs w:val="28"/>
        </w:rPr>
        <w:t xml:space="preserve"> </w:t>
      </w:r>
      <w:r w:rsidR="008A59CE" w:rsidRPr="00221D56">
        <w:rPr>
          <w:rFonts w:ascii="Times New Roman" w:hAnsi="Times New Roman" w:cs="Times New Roman"/>
          <w:bCs/>
          <w:sz w:val="28"/>
          <w:szCs w:val="28"/>
        </w:rPr>
        <w:t>По</w:t>
      </w:r>
      <w:r w:rsidR="008A59CE" w:rsidRPr="00BE0B42">
        <w:rPr>
          <w:rFonts w:ascii="Times New Roman" w:hAnsi="Times New Roman" w:cs="Times New Roman"/>
          <w:b/>
          <w:bCs/>
          <w:sz w:val="28"/>
          <w:szCs w:val="28"/>
        </w:rPr>
        <w:t xml:space="preserve"> строке 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2B715E" w:rsidRPr="00BE0B42">
        <w:rPr>
          <w:rFonts w:ascii="Times New Roman" w:hAnsi="Times New Roman" w:cs="Times New Roman"/>
          <w:b/>
          <w:bCs/>
          <w:sz w:val="28"/>
          <w:szCs w:val="28"/>
        </w:rPr>
        <w:t xml:space="preserve"> раздела 2</w:t>
      </w:r>
      <w:r w:rsidR="008A59CE" w:rsidRPr="00BE0B42">
        <w:rPr>
          <w:rFonts w:ascii="Times New Roman" w:hAnsi="Times New Roman" w:cs="Times New Roman"/>
          <w:b/>
          <w:bCs/>
          <w:sz w:val="28"/>
          <w:szCs w:val="28"/>
        </w:rPr>
        <w:t xml:space="preserve"> формы </w:t>
      </w:r>
      <w:r w:rsidR="000813C8" w:rsidRPr="00BE0B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E3DBB" w:rsidRPr="00BE0B42">
        <w:rPr>
          <w:rFonts w:ascii="Times New Roman" w:hAnsi="Times New Roman" w:cs="Times New Roman"/>
          <w:b/>
          <w:sz w:val="28"/>
          <w:szCs w:val="28"/>
        </w:rPr>
        <w:t>1-</w:t>
      </w:r>
      <w:r w:rsidR="00E92E11">
        <w:rPr>
          <w:rFonts w:ascii="Times New Roman" w:hAnsi="Times New Roman" w:cs="Times New Roman"/>
          <w:b/>
          <w:sz w:val="28"/>
          <w:szCs w:val="28"/>
        </w:rPr>
        <w:t>РГП</w:t>
      </w:r>
      <w:r w:rsidR="009E3DBB" w:rsidRPr="00BE0B42">
        <w:rPr>
          <w:rFonts w:ascii="Times New Roman" w:hAnsi="Times New Roman" w:cs="Times New Roman"/>
          <w:b/>
          <w:sz w:val="28"/>
          <w:szCs w:val="28"/>
        </w:rPr>
        <w:t>(</w:t>
      </w:r>
      <w:r w:rsidR="00B12DB8" w:rsidRPr="00BE0B42">
        <w:rPr>
          <w:rFonts w:ascii="Times New Roman" w:hAnsi="Times New Roman" w:cs="Times New Roman"/>
          <w:b/>
          <w:sz w:val="28"/>
          <w:szCs w:val="28"/>
        </w:rPr>
        <w:t>ИП</w:t>
      </w:r>
      <w:r w:rsidR="009E3DBB" w:rsidRPr="00BE0B42">
        <w:rPr>
          <w:rFonts w:ascii="Times New Roman" w:hAnsi="Times New Roman" w:cs="Times New Roman"/>
          <w:b/>
          <w:sz w:val="28"/>
          <w:szCs w:val="28"/>
        </w:rPr>
        <w:t>)</w:t>
      </w:r>
      <w:r w:rsidR="000813C8" w:rsidRPr="00BE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15F" w:rsidRPr="00BE0B4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F052DE" w:rsidRPr="00F052DE">
        <w:rPr>
          <w:rFonts w:ascii="Times New Roman" w:hAnsi="Times New Roman" w:cs="Times New Roman"/>
          <w:sz w:val="28"/>
          <w:szCs w:val="28"/>
        </w:rPr>
        <w:t xml:space="preserve">общий объем всех поступлений, связанных с расчетами за проданные товары (работы, услуги), </w:t>
      </w:r>
      <w:r w:rsidR="00F052DE" w:rsidRPr="00F052DE">
        <w:rPr>
          <w:rFonts w:ascii="Times New Roman" w:hAnsi="Times New Roman" w:cs="Times New Roman"/>
          <w:sz w:val="28"/>
          <w:szCs w:val="28"/>
        </w:rPr>
        <w:lastRenderedPageBreak/>
        <w:t>включая все издержки, затраты на производство и стоимость товаров, приобретенных для перепродажи</w:t>
      </w:r>
      <w:r w:rsidR="00EF315F" w:rsidRPr="00BE0B42">
        <w:rPr>
          <w:rFonts w:ascii="Times New Roman" w:hAnsi="Times New Roman" w:cs="Times New Roman"/>
          <w:sz w:val="28"/>
          <w:szCs w:val="28"/>
        </w:rPr>
        <w:t>.</w:t>
      </w:r>
    </w:p>
    <w:p w:rsidR="00595855" w:rsidRPr="00BE0B42" w:rsidRDefault="00595855" w:rsidP="00FB5CFE">
      <w:pPr>
        <w:ind w:firstLine="709"/>
        <w:contextualSpacing/>
        <w:rPr>
          <w:sz w:val="28"/>
          <w:szCs w:val="28"/>
        </w:rPr>
      </w:pPr>
      <w:r w:rsidRPr="00BE0B42">
        <w:rPr>
          <w:sz w:val="28"/>
          <w:szCs w:val="28"/>
        </w:rPr>
        <w:t>Индивидуальные предприниматели, применяющие общую систему налогообложения (</w:t>
      </w:r>
      <w:r w:rsidRPr="00BE0B42">
        <w:rPr>
          <w:b/>
          <w:sz w:val="28"/>
          <w:szCs w:val="28"/>
        </w:rPr>
        <w:t>ОСНО</w:t>
      </w:r>
      <w:r w:rsidRPr="00BE0B42">
        <w:rPr>
          <w:sz w:val="28"/>
          <w:szCs w:val="28"/>
        </w:rPr>
        <w:t xml:space="preserve">), учитывают доходы и расходы в соответствии </w:t>
      </w:r>
      <w:r w:rsidRPr="00BE0B42">
        <w:rPr>
          <w:sz w:val="28"/>
          <w:szCs w:val="28"/>
        </w:rPr>
        <w:br/>
        <w:t xml:space="preserve">с </w:t>
      </w:r>
      <w:hyperlink r:id="rId8" w:history="1">
        <w:r w:rsidRPr="00BE0B42">
          <w:rPr>
            <w:sz w:val="28"/>
            <w:szCs w:val="28"/>
          </w:rPr>
          <w:t>п. 2 ст. 54</w:t>
        </w:r>
      </w:hyperlink>
      <w:r w:rsidRPr="00BE0B42">
        <w:rPr>
          <w:sz w:val="28"/>
          <w:szCs w:val="28"/>
        </w:rPr>
        <w:t xml:space="preserve"> НК РФ, </w:t>
      </w:r>
      <w:hyperlink r:id="rId9" w:history="1">
        <w:r w:rsidRPr="00BE0B42">
          <w:rPr>
            <w:sz w:val="28"/>
            <w:szCs w:val="28"/>
          </w:rPr>
          <w:t>Порядком</w:t>
        </w:r>
      </w:hyperlink>
      <w:r w:rsidRPr="00BE0B42">
        <w:rPr>
          <w:sz w:val="28"/>
          <w:szCs w:val="28"/>
        </w:rPr>
        <w:t xml:space="preserve"> учета доходов и расходов и хозяйственных операций для индивидуальных предпринимателей, утвержденным приказом Минфина России и МНС России от 13 августа 2002 г.  № 86н/ БГ-3-04/430.</w:t>
      </w:r>
    </w:p>
    <w:p w:rsidR="00595855" w:rsidRPr="00BE0B42" w:rsidRDefault="00595855" w:rsidP="00FB5CFE">
      <w:pPr>
        <w:ind w:firstLine="709"/>
        <w:contextualSpacing/>
        <w:rPr>
          <w:sz w:val="28"/>
          <w:szCs w:val="28"/>
        </w:rPr>
      </w:pPr>
      <w:r w:rsidRPr="00BE0B42">
        <w:rPr>
          <w:sz w:val="28"/>
          <w:szCs w:val="28"/>
        </w:rPr>
        <w:t>Индивидуальные предприниматели, применяющие упрощенную систему налогообложения (</w:t>
      </w:r>
      <w:r w:rsidRPr="00BE0B42">
        <w:rPr>
          <w:b/>
          <w:sz w:val="28"/>
          <w:szCs w:val="28"/>
        </w:rPr>
        <w:t>УСН</w:t>
      </w:r>
      <w:r w:rsidRPr="00BE0B42">
        <w:rPr>
          <w:sz w:val="28"/>
          <w:szCs w:val="28"/>
        </w:rPr>
        <w:t xml:space="preserve">), учитывают доходы и расходы в соответствии </w:t>
      </w:r>
      <w:r w:rsidRPr="00BE0B42">
        <w:rPr>
          <w:sz w:val="28"/>
          <w:szCs w:val="28"/>
        </w:rPr>
        <w:br/>
        <w:t xml:space="preserve">со </w:t>
      </w:r>
      <w:r w:rsidRPr="00BE0B42">
        <w:rPr>
          <w:color w:val="000000" w:themeColor="text1"/>
          <w:sz w:val="28"/>
          <w:szCs w:val="28"/>
        </w:rPr>
        <w:t>статьей</w:t>
      </w:r>
      <w:r w:rsidRPr="00BE0B42">
        <w:rPr>
          <w:sz w:val="28"/>
          <w:szCs w:val="28"/>
        </w:rPr>
        <w:t xml:space="preserve"> 346.24 НК РФ;  приказом Минфина России от 22 октября 2012 г. </w:t>
      </w:r>
      <w:r w:rsidRPr="00BE0B42">
        <w:rPr>
          <w:sz w:val="28"/>
          <w:szCs w:val="28"/>
        </w:rPr>
        <w:br/>
        <w:t xml:space="preserve">№ 135н «Об утверждении форм Книги учета доходов и расходов организаций </w:t>
      </w:r>
      <w:r w:rsidRPr="00BE0B42">
        <w:rPr>
          <w:sz w:val="28"/>
          <w:szCs w:val="28"/>
        </w:rPr>
        <w:br/>
        <w:t xml:space="preserve">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</w:t>
      </w:r>
      <w:r w:rsidRPr="00BE0B42">
        <w:rPr>
          <w:sz w:val="28"/>
          <w:szCs w:val="28"/>
        </w:rPr>
        <w:br/>
        <w:t xml:space="preserve">их заполнения»; в соответствии со строкой 113 «Сумма полученных доходов </w:t>
      </w:r>
      <w:r w:rsidRPr="00BE0B42">
        <w:rPr>
          <w:sz w:val="28"/>
          <w:szCs w:val="28"/>
        </w:rPr>
        <w:br/>
        <w:t xml:space="preserve">за налоговый период» раздела 2.1.1 «Расчет налога, уплачиваемого в связи </w:t>
      </w:r>
      <w:r w:rsidRPr="00BE0B42">
        <w:rPr>
          <w:sz w:val="28"/>
          <w:szCs w:val="28"/>
        </w:rPr>
        <w:br/>
        <w:t xml:space="preserve">с применением УСН (объект налогообложения – доходы)», со строкой 213 «Сумма полученных доходов за налоговый период» раздела 2.2 «Расчет налога, уплачиваемого в связи с применением УСН и минимального налога (объект налогообложения – доходы, уменьшенные на величину расходов)» Налоговой декларации по налогу, уплачиваемому в связи с применением УСН (форма </w:t>
      </w:r>
      <w:r w:rsidRPr="00BE0B42">
        <w:rPr>
          <w:sz w:val="28"/>
          <w:szCs w:val="28"/>
        </w:rPr>
        <w:br/>
        <w:t>по КНД 1152017).</w:t>
      </w:r>
    </w:p>
    <w:p w:rsidR="00595855" w:rsidRPr="00BE0B42" w:rsidRDefault="00595855" w:rsidP="00FB5CFE">
      <w:pPr>
        <w:ind w:firstLine="709"/>
        <w:contextualSpacing/>
        <w:rPr>
          <w:sz w:val="28"/>
          <w:szCs w:val="28"/>
        </w:rPr>
      </w:pPr>
      <w:r w:rsidRPr="00BE0B42">
        <w:rPr>
          <w:sz w:val="28"/>
          <w:szCs w:val="28"/>
        </w:rPr>
        <w:t xml:space="preserve">Индивидуальные предприниматели, заполняющие декларацию </w:t>
      </w:r>
      <w:r w:rsidRPr="00BE0B42">
        <w:rPr>
          <w:sz w:val="28"/>
          <w:szCs w:val="28"/>
        </w:rPr>
        <w:br/>
        <w:t>по единому сельскохозяйственному налогу (</w:t>
      </w:r>
      <w:r w:rsidRPr="00BE0B42">
        <w:rPr>
          <w:b/>
          <w:sz w:val="28"/>
          <w:szCs w:val="28"/>
        </w:rPr>
        <w:t>ЕСХН</w:t>
      </w:r>
      <w:r w:rsidRPr="00BE0B42">
        <w:rPr>
          <w:sz w:val="28"/>
          <w:szCs w:val="28"/>
        </w:rPr>
        <w:t xml:space="preserve">), учитывают доходы </w:t>
      </w:r>
      <w:r w:rsidRPr="00BE0B42">
        <w:rPr>
          <w:sz w:val="28"/>
          <w:szCs w:val="28"/>
        </w:rPr>
        <w:br/>
        <w:t>и расходы в соответствии с п. 1, п. 8 статьи  346.5 НК РФ;  приказом Минфина России от 11 декабря 2006 г. № 169н  «Об утверждении формы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(ЕСХН), и Порядка ее заполнения»; в соответствии со строкой 010 «Сумма доходов за налоговый период, учитываемых при определении налоговой базы по налогу» раздела 2 «Расчет ЕСХН» Налоговой декларации по единому сельскохозяйственному налогу (форма по КНД 1151059).</w:t>
      </w:r>
    </w:p>
    <w:p w:rsidR="00595855" w:rsidRPr="00BE0B42" w:rsidRDefault="00595855" w:rsidP="00FB5CFE">
      <w:pPr>
        <w:ind w:firstLine="709"/>
        <w:contextualSpacing/>
        <w:rPr>
          <w:sz w:val="28"/>
          <w:szCs w:val="28"/>
        </w:rPr>
      </w:pPr>
      <w:r w:rsidRPr="00BE0B42">
        <w:rPr>
          <w:sz w:val="28"/>
          <w:szCs w:val="28"/>
        </w:rPr>
        <w:t xml:space="preserve">Индивидуальные предприниматели, использующие </w:t>
      </w:r>
      <w:r w:rsidRPr="00BE0B42">
        <w:rPr>
          <w:b/>
          <w:sz w:val="28"/>
          <w:szCs w:val="28"/>
        </w:rPr>
        <w:t>патентную систему налогообложения</w:t>
      </w:r>
      <w:r w:rsidRPr="00BE0B42">
        <w:rPr>
          <w:sz w:val="28"/>
          <w:szCs w:val="28"/>
        </w:rPr>
        <w:t>, учитывают доходы в соответствии с п. 1 ст. 346.53 НК РФ, приказом Минфина России от 22 октября 2012 г.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  <w:p w:rsidR="00595855" w:rsidRPr="00BE0B42" w:rsidRDefault="00595855" w:rsidP="00FB5CFE">
      <w:pPr>
        <w:ind w:firstLine="709"/>
        <w:contextualSpacing/>
        <w:rPr>
          <w:sz w:val="28"/>
          <w:szCs w:val="28"/>
        </w:rPr>
      </w:pPr>
      <w:r w:rsidRPr="00BE0B42">
        <w:rPr>
          <w:sz w:val="28"/>
          <w:szCs w:val="28"/>
        </w:rPr>
        <w:t xml:space="preserve">В случае если оплата товаров (работ, услуг) поступила </w:t>
      </w:r>
      <w:r w:rsidRPr="00BE0B42">
        <w:rPr>
          <w:sz w:val="28"/>
          <w:szCs w:val="28"/>
        </w:rPr>
        <w:br/>
        <w:t xml:space="preserve">не денежными средствами, то величина выручки определяется исходя </w:t>
      </w:r>
      <w:r w:rsidRPr="00BE0B42">
        <w:rPr>
          <w:sz w:val="28"/>
          <w:szCs w:val="28"/>
        </w:rPr>
        <w:br/>
        <w:t xml:space="preserve">из цены сделки. </w:t>
      </w:r>
    </w:p>
    <w:p w:rsidR="00595855" w:rsidRPr="00BE0B42" w:rsidRDefault="00595855" w:rsidP="00FB5CFE">
      <w:pPr>
        <w:ind w:firstLine="709"/>
        <w:contextualSpacing/>
        <w:rPr>
          <w:sz w:val="28"/>
          <w:szCs w:val="28"/>
        </w:rPr>
      </w:pPr>
      <w:r w:rsidRPr="00BE0B42">
        <w:rPr>
          <w:sz w:val="28"/>
          <w:szCs w:val="28"/>
        </w:rPr>
        <w:t xml:space="preserve">Если цена сделки не определена, то величина выручки определяется </w:t>
      </w:r>
      <w:r w:rsidRPr="00BE0B42">
        <w:rPr>
          <w:sz w:val="28"/>
          <w:szCs w:val="28"/>
        </w:rPr>
        <w:br/>
        <w:t>по стоимости полученных товаров (работ, услуг) и иного имущества, исчисляемой по их рыночным ценам.</w:t>
      </w:r>
    </w:p>
    <w:p w:rsidR="00595855" w:rsidRPr="00BE0B42" w:rsidRDefault="00595855" w:rsidP="00FB5CFE">
      <w:pPr>
        <w:ind w:firstLine="709"/>
        <w:contextualSpacing/>
        <w:rPr>
          <w:sz w:val="28"/>
          <w:szCs w:val="28"/>
        </w:rPr>
      </w:pPr>
      <w:r w:rsidRPr="00BE0B42">
        <w:rPr>
          <w:sz w:val="28"/>
          <w:szCs w:val="28"/>
        </w:rPr>
        <w:t xml:space="preserve">В случае если невозможно установить стоимость полученных товаров (работ, услуг), то величина выручки определяется исходя из цен, которые </w:t>
      </w:r>
      <w:r w:rsidRPr="00BE0B42">
        <w:rPr>
          <w:sz w:val="28"/>
          <w:szCs w:val="28"/>
        </w:rPr>
        <w:lastRenderedPageBreak/>
        <w:t xml:space="preserve">обычно взимались за аналогичные товары (работы, услуги), продаваемые </w:t>
      </w:r>
      <w:r w:rsidRPr="00BE0B42">
        <w:rPr>
          <w:sz w:val="28"/>
          <w:szCs w:val="28"/>
        </w:rPr>
        <w:br/>
        <w:t>при сравнимых обстоятельствах.</w:t>
      </w:r>
    </w:p>
    <w:p w:rsidR="00595855" w:rsidRPr="00BE0B42" w:rsidRDefault="00595855" w:rsidP="00FB5CFE">
      <w:pPr>
        <w:ind w:firstLine="709"/>
        <w:contextualSpacing/>
        <w:rPr>
          <w:sz w:val="28"/>
          <w:szCs w:val="28"/>
        </w:rPr>
      </w:pPr>
      <w:r w:rsidRPr="00BE0B42">
        <w:rPr>
          <w:sz w:val="28"/>
          <w:szCs w:val="28"/>
        </w:rPr>
        <w:t xml:space="preserve">Индивидуальные предприниматели, применяющие налог </w:t>
      </w:r>
      <w:r w:rsidRPr="00BE0B42">
        <w:rPr>
          <w:sz w:val="28"/>
          <w:szCs w:val="28"/>
        </w:rPr>
        <w:br/>
        <w:t>на профессиональный доход (</w:t>
      </w:r>
      <w:r w:rsidRPr="00BE0B42">
        <w:rPr>
          <w:b/>
          <w:sz w:val="28"/>
          <w:szCs w:val="28"/>
        </w:rPr>
        <w:t>НПД</w:t>
      </w:r>
      <w:r w:rsidRPr="00BE0B42">
        <w:rPr>
          <w:sz w:val="28"/>
          <w:szCs w:val="28"/>
        </w:rPr>
        <w:t xml:space="preserve">) обязаны формировать чеки при расчетах </w:t>
      </w:r>
      <w:r w:rsidRPr="00BE0B42">
        <w:rPr>
          <w:sz w:val="28"/>
          <w:szCs w:val="28"/>
        </w:rPr>
        <w:br/>
        <w:t xml:space="preserve">с покупателями. Выручка определяется как сумма всех выданных чеков </w:t>
      </w:r>
      <w:r w:rsidRPr="00BE0B42">
        <w:rPr>
          <w:sz w:val="28"/>
          <w:szCs w:val="28"/>
        </w:rPr>
        <w:br/>
        <w:t xml:space="preserve">за отчетный период. Выручку можно определить также на основании выставляемого ежемесячно налоговыми органами по месту ведения деятельности индивидуального предпринимателя уведомления как сумму доходов для расчета налогооблагаемой базы </w:t>
      </w:r>
      <w:r w:rsidRPr="00B423C5">
        <w:rPr>
          <w:sz w:val="28"/>
          <w:szCs w:val="28"/>
        </w:rPr>
        <w:t xml:space="preserve">за </w:t>
      </w:r>
      <w:r w:rsidR="003D5A44" w:rsidRPr="00B423C5">
        <w:rPr>
          <w:sz w:val="28"/>
          <w:szCs w:val="28"/>
        </w:rPr>
        <w:t>отчетное число месяцев</w:t>
      </w:r>
      <w:r w:rsidRPr="00BE0B42">
        <w:rPr>
          <w:sz w:val="28"/>
          <w:szCs w:val="28"/>
        </w:rPr>
        <w:br/>
        <w:t xml:space="preserve">либо с использованием бесплатного мобильного приложения «Мой налог». </w:t>
      </w:r>
      <w:r w:rsidRPr="00BE0B42">
        <w:rPr>
          <w:sz w:val="28"/>
          <w:szCs w:val="28"/>
        </w:rPr>
        <w:br/>
        <w:t xml:space="preserve">При расчетах, связанных с получением доходов от реализации товаров (работ, услуг, имущественных прав), все сведения о совершенных сделках заносятся </w:t>
      </w:r>
      <w:r w:rsidRPr="00BE0B42">
        <w:rPr>
          <w:sz w:val="28"/>
          <w:szCs w:val="28"/>
        </w:rPr>
        <w:br/>
        <w:t>в приложение «Мой налог».</w:t>
      </w:r>
    </w:p>
    <w:p w:rsidR="00096AE9" w:rsidRPr="00BE0B42" w:rsidRDefault="00B62D67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7114A" w:rsidRPr="00BE0B42">
        <w:rPr>
          <w:rFonts w:ascii="Times New Roman" w:hAnsi="Times New Roman" w:cs="Times New Roman"/>
          <w:sz w:val="28"/>
          <w:szCs w:val="28"/>
        </w:rPr>
        <w:t xml:space="preserve">.  </w:t>
      </w:r>
      <w:r w:rsidR="0027114A" w:rsidRPr="00221D56">
        <w:rPr>
          <w:rFonts w:ascii="Times New Roman" w:hAnsi="Times New Roman" w:cs="Times New Roman"/>
          <w:sz w:val="28"/>
          <w:szCs w:val="28"/>
        </w:rPr>
        <w:t>По</w:t>
      </w:r>
      <w:r w:rsidR="0027114A" w:rsidRPr="00BE0B42">
        <w:rPr>
          <w:rFonts w:ascii="Times New Roman" w:hAnsi="Times New Roman" w:cs="Times New Roman"/>
          <w:b/>
          <w:sz w:val="28"/>
          <w:szCs w:val="28"/>
        </w:rPr>
        <w:t xml:space="preserve"> строке </w:t>
      </w:r>
      <w:r w:rsidR="00083D9D">
        <w:rPr>
          <w:rFonts w:ascii="Times New Roman" w:hAnsi="Times New Roman" w:cs="Times New Roman"/>
          <w:b/>
          <w:sz w:val="28"/>
          <w:szCs w:val="28"/>
        </w:rPr>
        <w:t>10</w:t>
      </w:r>
      <w:r w:rsidR="0027114A" w:rsidRPr="00BE0B42">
        <w:rPr>
          <w:rFonts w:ascii="Times New Roman" w:hAnsi="Times New Roman" w:cs="Times New Roman"/>
          <w:sz w:val="28"/>
          <w:szCs w:val="28"/>
        </w:rPr>
        <w:t xml:space="preserve"> </w:t>
      </w:r>
      <w:r w:rsidR="00221D56" w:rsidRPr="00F364AB">
        <w:rPr>
          <w:rFonts w:ascii="Times New Roman" w:hAnsi="Times New Roman" w:cs="Times New Roman"/>
          <w:sz w:val="28"/>
          <w:szCs w:val="28"/>
        </w:rPr>
        <w:t>отражаются инвестиции в основной капитал (в части создания и приобретения новых основных средств, а также основных средств приобретенных по импорту):</w:t>
      </w:r>
      <w:r w:rsidR="00221D56">
        <w:rPr>
          <w:rFonts w:ascii="Times New Roman" w:hAnsi="Times New Roman" w:cs="Times New Roman"/>
          <w:sz w:val="28"/>
          <w:szCs w:val="28"/>
        </w:rPr>
        <w:t xml:space="preserve"> </w:t>
      </w:r>
      <w:r w:rsidR="00096AE9" w:rsidRPr="00BE0B42">
        <w:rPr>
          <w:rFonts w:ascii="Times New Roman" w:hAnsi="Times New Roman" w:cs="Times New Roman"/>
          <w:sz w:val="28"/>
          <w:szCs w:val="28"/>
        </w:rPr>
        <w:t xml:space="preserve">отражаются затраты (без НДС), </w:t>
      </w:r>
      <w:r w:rsidR="00096AE9" w:rsidRPr="00E17E69">
        <w:rPr>
          <w:rFonts w:ascii="Times New Roman" w:hAnsi="Times New Roman" w:cs="Times New Roman"/>
          <w:sz w:val="28"/>
          <w:szCs w:val="28"/>
        </w:rPr>
        <w:t xml:space="preserve">осуществленные в </w:t>
      </w:r>
      <w:r w:rsidR="00CD746A" w:rsidRPr="00E17E69">
        <w:rPr>
          <w:rFonts w:ascii="Times New Roman" w:hAnsi="Times New Roman" w:cs="Times New Roman"/>
          <w:sz w:val="28"/>
          <w:szCs w:val="28"/>
        </w:rPr>
        <w:t>отчетном периоде</w:t>
      </w:r>
      <w:r w:rsidR="00096AE9" w:rsidRPr="003D5A44">
        <w:rPr>
          <w:rFonts w:ascii="Times New Roman" w:hAnsi="Times New Roman" w:cs="Times New Roman"/>
          <w:sz w:val="28"/>
          <w:szCs w:val="28"/>
        </w:rPr>
        <w:t>, на строительство, реконструкцию (включая расширение и модернизацию) объектов, приобретение машин, оборудования, транспортных средств, производственного</w:t>
      </w:r>
      <w:r w:rsidR="00096AE9" w:rsidRPr="00BE0B42">
        <w:rPr>
          <w:rFonts w:ascii="Times New Roman" w:hAnsi="Times New Roman" w:cs="Times New Roman"/>
          <w:sz w:val="28"/>
          <w:szCs w:val="28"/>
        </w:rPr>
        <w:t xml:space="preserve"> и хозяйственного инвентаря, формирование рабочего, продуктивного и племенного стада, насаждение и выращивание многолетних культур, предназначенные для предпринимательской деятельности. 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 w:rsidRPr="00221D56">
        <w:rPr>
          <w:rFonts w:ascii="Times New Roman" w:hAnsi="Times New Roman" w:cs="Times New Roman"/>
          <w:b/>
          <w:sz w:val="28"/>
          <w:szCs w:val="28"/>
        </w:rPr>
        <w:t xml:space="preserve">строке </w:t>
      </w:r>
      <w:r w:rsidR="00083D9D" w:rsidRPr="00221D56">
        <w:rPr>
          <w:rFonts w:ascii="Times New Roman" w:hAnsi="Times New Roman" w:cs="Times New Roman"/>
          <w:b/>
          <w:sz w:val="28"/>
          <w:szCs w:val="28"/>
        </w:rPr>
        <w:t>10</w:t>
      </w:r>
      <w:r w:rsidRPr="00BE0B42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затраты на строительство и реконструкцию зданий и сооружений, включая затраты на коммуникации внутри здания, необходимые для его эксплуатации (вся система отопления и канализации внутри здания, внутренняя сеть газо-, водопровода, силовой и осветительной электропроводки, телефонной электропроводки, вентиляционные устройства общесанитарного назначения, подъемники, лифты и так далее);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стоимость приобретения машин, оборудования (включая затраты по его монтажу на месте постоянной эксплуатации), транспортных средств, производственного и хозяйственного инвентаря (включая мебель), включая затраты на их приобретение, транспортные и складские расходы.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 xml:space="preserve">Не включаются в </w:t>
      </w:r>
      <w:r w:rsidRPr="00B867A2">
        <w:rPr>
          <w:rFonts w:ascii="Times New Roman" w:hAnsi="Times New Roman" w:cs="Times New Roman"/>
          <w:b/>
          <w:sz w:val="28"/>
          <w:szCs w:val="28"/>
        </w:rPr>
        <w:t xml:space="preserve">строку </w:t>
      </w:r>
      <w:r w:rsidR="005F5264" w:rsidRPr="00B867A2">
        <w:rPr>
          <w:rFonts w:ascii="Times New Roman" w:hAnsi="Times New Roman" w:cs="Times New Roman"/>
          <w:b/>
          <w:sz w:val="28"/>
          <w:szCs w:val="28"/>
        </w:rPr>
        <w:t>10</w:t>
      </w:r>
      <w:r w:rsidRPr="00BE0B42">
        <w:rPr>
          <w:rFonts w:ascii="Times New Roman" w:hAnsi="Times New Roman" w:cs="Times New Roman"/>
          <w:sz w:val="28"/>
          <w:szCs w:val="28"/>
        </w:rPr>
        <w:t xml:space="preserve"> затраты на приобретение: 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машин и оборудования, предназначенных для перепродажи;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земельных участков и объектов природопользования;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квартир у собственников и в новостройках;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машин, оборудования, транспортных средств, зданий и сооружений, бывших в употреблении, то есть на вторичном рынке (кроме приобретенных по импорту);</w:t>
      </w:r>
    </w:p>
    <w:p w:rsidR="00096AE9" w:rsidRPr="00BE0B42" w:rsidRDefault="00096AE9" w:rsidP="00FB5CFE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>объектов, незавершенных строительством (затраты на достройку приобретенного объекта незавершенного строительством отражаются в составе инвестиций в основной капитал);</w:t>
      </w:r>
    </w:p>
    <w:p w:rsidR="0027114A" w:rsidRDefault="00096AE9" w:rsidP="00FB5CFE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BE0B42">
        <w:rPr>
          <w:rFonts w:ascii="Times New Roman" w:hAnsi="Times New Roman" w:cs="Times New Roman"/>
          <w:sz w:val="28"/>
          <w:szCs w:val="28"/>
        </w:rPr>
        <w:t xml:space="preserve">контрактов, договоров аренды, лицензий (включая права пользования природными объектами). </w:t>
      </w:r>
    </w:p>
    <w:p w:rsidR="00B867A2" w:rsidRDefault="00B867A2" w:rsidP="00FB5CFE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5F5264" w:rsidRPr="00BE0B42" w:rsidRDefault="005F5264" w:rsidP="00FB5CFE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sectPr w:rsidR="005F5264" w:rsidRPr="00BE0B42" w:rsidSect="00EA1449">
      <w:pgSz w:w="11907" w:h="16840" w:code="9"/>
      <w:pgMar w:top="567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98" w:rsidRDefault="00F12F98" w:rsidP="001E4279">
      <w:r>
        <w:separator/>
      </w:r>
    </w:p>
  </w:endnote>
  <w:endnote w:type="continuationSeparator" w:id="0">
    <w:p w:rsidR="00F12F98" w:rsidRDefault="00F12F98" w:rsidP="001E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98" w:rsidRDefault="00F12F98" w:rsidP="001E4279">
      <w:r>
        <w:separator/>
      </w:r>
    </w:p>
  </w:footnote>
  <w:footnote w:type="continuationSeparator" w:id="0">
    <w:p w:rsidR="00F12F98" w:rsidRDefault="00F12F98" w:rsidP="001E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EAE49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2EEE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A6F8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12FD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D4AF7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CE999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D06A3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38594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0A12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9A4EF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6B43"/>
    <w:multiLevelType w:val="hybridMultilevel"/>
    <w:tmpl w:val="1F322F74"/>
    <w:lvl w:ilvl="0" w:tplc="976C9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B0E7D"/>
    <w:multiLevelType w:val="multilevel"/>
    <w:tmpl w:val="9DA06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8537D"/>
    <w:multiLevelType w:val="hybridMultilevel"/>
    <w:tmpl w:val="3D181F7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478752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620F02"/>
    <w:multiLevelType w:val="singleLevel"/>
    <w:tmpl w:val="F6D4DFB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5A0A0B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582265"/>
    <w:multiLevelType w:val="hybridMultilevel"/>
    <w:tmpl w:val="567C57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853F74"/>
    <w:multiLevelType w:val="hybridMultilevel"/>
    <w:tmpl w:val="2BE0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23A93"/>
    <w:multiLevelType w:val="hybridMultilevel"/>
    <w:tmpl w:val="371A5DDA"/>
    <w:lvl w:ilvl="0" w:tplc="FFFFFFFF">
      <w:start w:val="5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7F3743DF"/>
    <w:multiLevelType w:val="hybridMultilevel"/>
    <w:tmpl w:val="FA38E906"/>
    <w:lvl w:ilvl="0" w:tplc="FFFFFFFF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11"/>
  </w:num>
  <w:num w:numId="24">
    <w:abstractNumId w:val="19"/>
  </w:num>
  <w:num w:numId="25">
    <w:abstractNumId w:val="18"/>
  </w:num>
  <w:num w:numId="26">
    <w:abstractNumId w:val="13"/>
  </w:num>
  <w:num w:numId="27">
    <w:abstractNumId w:val="17"/>
  </w:num>
  <w:num w:numId="28">
    <w:abstractNumId w:val="15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A4"/>
    <w:rsid w:val="00002580"/>
    <w:rsid w:val="0001332D"/>
    <w:rsid w:val="0001436D"/>
    <w:rsid w:val="000151A7"/>
    <w:rsid w:val="00022D7B"/>
    <w:rsid w:val="00023894"/>
    <w:rsid w:val="00023D58"/>
    <w:rsid w:val="00025B41"/>
    <w:rsid w:val="000315E1"/>
    <w:rsid w:val="0003280B"/>
    <w:rsid w:val="00034636"/>
    <w:rsid w:val="000363E7"/>
    <w:rsid w:val="00045E61"/>
    <w:rsid w:val="00052206"/>
    <w:rsid w:val="00056F20"/>
    <w:rsid w:val="00061C14"/>
    <w:rsid w:val="00063353"/>
    <w:rsid w:val="00067CE6"/>
    <w:rsid w:val="00072400"/>
    <w:rsid w:val="000813C8"/>
    <w:rsid w:val="00081AE9"/>
    <w:rsid w:val="000839B1"/>
    <w:rsid w:val="00083D9D"/>
    <w:rsid w:val="00085824"/>
    <w:rsid w:val="000966FA"/>
    <w:rsid w:val="00096AE9"/>
    <w:rsid w:val="000A28D7"/>
    <w:rsid w:val="000A3E99"/>
    <w:rsid w:val="000A74F8"/>
    <w:rsid w:val="000A764D"/>
    <w:rsid w:val="000B143B"/>
    <w:rsid w:val="000D113F"/>
    <w:rsid w:val="000D2101"/>
    <w:rsid w:val="000D5F74"/>
    <w:rsid w:val="000D7EC4"/>
    <w:rsid w:val="000E6B2E"/>
    <w:rsid w:val="000E6B59"/>
    <w:rsid w:val="0010767E"/>
    <w:rsid w:val="001139A3"/>
    <w:rsid w:val="001153CE"/>
    <w:rsid w:val="00116480"/>
    <w:rsid w:val="001169C8"/>
    <w:rsid w:val="001226EE"/>
    <w:rsid w:val="0012554D"/>
    <w:rsid w:val="00131438"/>
    <w:rsid w:val="00131E26"/>
    <w:rsid w:val="00147DCF"/>
    <w:rsid w:val="00153548"/>
    <w:rsid w:val="00155CDF"/>
    <w:rsid w:val="001577E3"/>
    <w:rsid w:val="00161D4A"/>
    <w:rsid w:val="001664D1"/>
    <w:rsid w:val="00171C14"/>
    <w:rsid w:val="00183554"/>
    <w:rsid w:val="00184D49"/>
    <w:rsid w:val="00190B13"/>
    <w:rsid w:val="001958CB"/>
    <w:rsid w:val="00195B75"/>
    <w:rsid w:val="001A4BA4"/>
    <w:rsid w:val="001B74B1"/>
    <w:rsid w:val="001C2AEC"/>
    <w:rsid w:val="001C4718"/>
    <w:rsid w:val="001C50A1"/>
    <w:rsid w:val="001D2616"/>
    <w:rsid w:val="001D4757"/>
    <w:rsid w:val="001D4A3E"/>
    <w:rsid w:val="001D5405"/>
    <w:rsid w:val="001E4279"/>
    <w:rsid w:val="001F084E"/>
    <w:rsid w:val="001F5015"/>
    <w:rsid w:val="001F529C"/>
    <w:rsid w:val="001F6AD2"/>
    <w:rsid w:val="0020270C"/>
    <w:rsid w:val="00207F58"/>
    <w:rsid w:val="00221D56"/>
    <w:rsid w:val="00227056"/>
    <w:rsid w:val="0023146F"/>
    <w:rsid w:val="00233404"/>
    <w:rsid w:val="002359D5"/>
    <w:rsid w:val="00241E3C"/>
    <w:rsid w:val="00243E2F"/>
    <w:rsid w:val="00264C7D"/>
    <w:rsid w:val="00264F58"/>
    <w:rsid w:val="002678AF"/>
    <w:rsid w:val="0027114A"/>
    <w:rsid w:val="00271743"/>
    <w:rsid w:val="00271D9E"/>
    <w:rsid w:val="00281C36"/>
    <w:rsid w:val="00283F7D"/>
    <w:rsid w:val="002920BF"/>
    <w:rsid w:val="00292E5D"/>
    <w:rsid w:val="00293EB5"/>
    <w:rsid w:val="00295B98"/>
    <w:rsid w:val="00297BE6"/>
    <w:rsid w:val="00297D0B"/>
    <w:rsid w:val="002A3479"/>
    <w:rsid w:val="002A6686"/>
    <w:rsid w:val="002A6C12"/>
    <w:rsid w:val="002B62D3"/>
    <w:rsid w:val="002B715E"/>
    <w:rsid w:val="002C0D4E"/>
    <w:rsid w:val="002C2D66"/>
    <w:rsid w:val="002C67D1"/>
    <w:rsid w:val="002D36AB"/>
    <w:rsid w:val="002E5568"/>
    <w:rsid w:val="002F37B6"/>
    <w:rsid w:val="002F7FA9"/>
    <w:rsid w:val="003013D8"/>
    <w:rsid w:val="00302679"/>
    <w:rsid w:val="00302F22"/>
    <w:rsid w:val="00312336"/>
    <w:rsid w:val="00330743"/>
    <w:rsid w:val="00330B11"/>
    <w:rsid w:val="00332CA5"/>
    <w:rsid w:val="00340855"/>
    <w:rsid w:val="00342675"/>
    <w:rsid w:val="00342953"/>
    <w:rsid w:val="00344FF2"/>
    <w:rsid w:val="00350BD0"/>
    <w:rsid w:val="0035236F"/>
    <w:rsid w:val="00356457"/>
    <w:rsid w:val="0035759D"/>
    <w:rsid w:val="00370026"/>
    <w:rsid w:val="00370F63"/>
    <w:rsid w:val="00377F4D"/>
    <w:rsid w:val="00384919"/>
    <w:rsid w:val="00386432"/>
    <w:rsid w:val="00394D1F"/>
    <w:rsid w:val="003A1FC5"/>
    <w:rsid w:val="003A237F"/>
    <w:rsid w:val="003A2806"/>
    <w:rsid w:val="003A3739"/>
    <w:rsid w:val="003A4058"/>
    <w:rsid w:val="003A659D"/>
    <w:rsid w:val="003B6A47"/>
    <w:rsid w:val="003C29A4"/>
    <w:rsid w:val="003C57B4"/>
    <w:rsid w:val="003C59CF"/>
    <w:rsid w:val="003C6F83"/>
    <w:rsid w:val="003D5A44"/>
    <w:rsid w:val="003D7649"/>
    <w:rsid w:val="003E28A4"/>
    <w:rsid w:val="00406C56"/>
    <w:rsid w:val="00413306"/>
    <w:rsid w:val="004160D1"/>
    <w:rsid w:val="00417942"/>
    <w:rsid w:val="004225B6"/>
    <w:rsid w:val="0042523B"/>
    <w:rsid w:val="004266B1"/>
    <w:rsid w:val="00426CAE"/>
    <w:rsid w:val="0043535A"/>
    <w:rsid w:val="00436D3D"/>
    <w:rsid w:val="004400FA"/>
    <w:rsid w:val="00440111"/>
    <w:rsid w:val="00450BBD"/>
    <w:rsid w:val="00451FD3"/>
    <w:rsid w:val="00452759"/>
    <w:rsid w:val="00454814"/>
    <w:rsid w:val="00465E9D"/>
    <w:rsid w:val="004679EE"/>
    <w:rsid w:val="0047064D"/>
    <w:rsid w:val="0047571A"/>
    <w:rsid w:val="00487ABA"/>
    <w:rsid w:val="00491329"/>
    <w:rsid w:val="00493B63"/>
    <w:rsid w:val="00496198"/>
    <w:rsid w:val="00496275"/>
    <w:rsid w:val="004976A2"/>
    <w:rsid w:val="004C6094"/>
    <w:rsid w:val="004D0286"/>
    <w:rsid w:val="004D543F"/>
    <w:rsid w:val="004D615C"/>
    <w:rsid w:val="004D70E9"/>
    <w:rsid w:val="004E550E"/>
    <w:rsid w:val="00501B42"/>
    <w:rsid w:val="00503983"/>
    <w:rsid w:val="005107EC"/>
    <w:rsid w:val="0051246C"/>
    <w:rsid w:val="00514C6E"/>
    <w:rsid w:val="005262A4"/>
    <w:rsid w:val="005263ED"/>
    <w:rsid w:val="005356BA"/>
    <w:rsid w:val="00536A48"/>
    <w:rsid w:val="00540C34"/>
    <w:rsid w:val="0054195F"/>
    <w:rsid w:val="005425B7"/>
    <w:rsid w:val="0055653D"/>
    <w:rsid w:val="00556E2A"/>
    <w:rsid w:val="00561006"/>
    <w:rsid w:val="0056175D"/>
    <w:rsid w:val="005633FD"/>
    <w:rsid w:val="00571743"/>
    <w:rsid w:val="00573D0E"/>
    <w:rsid w:val="005750FE"/>
    <w:rsid w:val="00583592"/>
    <w:rsid w:val="00591FE2"/>
    <w:rsid w:val="005957E3"/>
    <w:rsid w:val="00595855"/>
    <w:rsid w:val="005A25B5"/>
    <w:rsid w:val="005A2AAB"/>
    <w:rsid w:val="005A2C33"/>
    <w:rsid w:val="005B2425"/>
    <w:rsid w:val="005B2F58"/>
    <w:rsid w:val="005B5733"/>
    <w:rsid w:val="005B5C6C"/>
    <w:rsid w:val="005C00CA"/>
    <w:rsid w:val="005C362D"/>
    <w:rsid w:val="005C431C"/>
    <w:rsid w:val="005C45E6"/>
    <w:rsid w:val="005C7273"/>
    <w:rsid w:val="005D0104"/>
    <w:rsid w:val="005D37A3"/>
    <w:rsid w:val="005D5131"/>
    <w:rsid w:val="005E37F1"/>
    <w:rsid w:val="005E4DBA"/>
    <w:rsid w:val="005E60DA"/>
    <w:rsid w:val="005E63FF"/>
    <w:rsid w:val="005E739A"/>
    <w:rsid w:val="005F0BF0"/>
    <w:rsid w:val="005F0E86"/>
    <w:rsid w:val="005F5264"/>
    <w:rsid w:val="00600641"/>
    <w:rsid w:val="006158D1"/>
    <w:rsid w:val="00634EA6"/>
    <w:rsid w:val="00640507"/>
    <w:rsid w:val="00643E60"/>
    <w:rsid w:val="00645EBA"/>
    <w:rsid w:val="0065719A"/>
    <w:rsid w:val="0066052C"/>
    <w:rsid w:val="006625EE"/>
    <w:rsid w:val="00671A4C"/>
    <w:rsid w:val="00671BA2"/>
    <w:rsid w:val="00674CD8"/>
    <w:rsid w:val="0067610B"/>
    <w:rsid w:val="006765EA"/>
    <w:rsid w:val="006803A4"/>
    <w:rsid w:val="00684EFD"/>
    <w:rsid w:val="00685CDF"/>
    <w:rsid w:val="006869B5"/>
    <w:rsid w:val="00686D6C"/>
    <w:rsid w:val="0069378F"/>
    <w:rsid w:val="00697C95"/>
    <w:rsid w:val="006A0431"/>
    <w:rsid w:val="006A1F73"/>
    <w:rsid w:val="006B23A4"/>
    <w:rsid w:val="006C696A"/>
    <w:rsid w:val="006D3B9E"/>
    <w:rsid w:val="006D7E6F"/>
    <w:rsid w:val="006E262A"/>
    <w:rsid w:val="006F08FD"/>
    <w:rsid w:val="006F38C2"/>
    <w:rsid w:val="007022E0"/>
    <w:rsid w:val="00705473"/>
    <w:rsid w:val="0071054B"/>
    <w:rsid w:val="00720772"/>
    <w:rsid w:val="007221AF"/>
    <w:rsid w:val="0073261D"/>
    <w:rsid w:val="00742A2B"/>
    <w:rsid w:val="00742F12"/>
    <w:rsid w:val="0075013A"/>
    <w:rsid w:val="0075267C"/>
    <w:rsid w:val="00761A5A"/>
    <w:rsid w:val="007626A6"/>
    <w:rsid w:val="007657FE"/>
    <w:rsid w:val="007702A5"/>
    <w:rsid w:val="00782964"/>
    <w:rsid w:val="007861F2"/>
    <w:rsid w:val="00797F79"/>
    <w:rsid w:val="007A5955"/>
    <w:rsid w:val="007A7090"/>
    <w:rsid w:val="007B075A"/>
    <w:rsid w:val="007B1171"/>
    <w:rsid w:val="007B1C08"/>
    <w:rsid w:val="007B44ED"/>
    <w:rsid w:val="007B51B1"/>
    <w:rsid w:val="007D0532"/>
    <w:rsid w:val="007D089A"/>
    <w:rsid w:val="007E0655"/>
    <w:rsid w:val="007F5144"/>
    <w:rsid w:val="007F7ACD"/>
    <w:rsid w:val="00806CBB"/>
    <w:rsid w:val="008129D2"/>
    <w:rsid w:val="008150D9"/>
    <w:rsid w:val="00827593"/>
    <w:rsid w:val="00830FBE"/>
    <w:rsid w:val="00837DAA"/>
    <w:rsid w:val="00842997"/>
    <w:rsid w:val="00850464"/>
    <w:rsid w:val="00851C65"/>
    <w:rsid w:val="00860F0D"/>
    <w:rsid w:val="00865A93"/>
    <w:rsid w:val="00865F97"/>
    <w:rsid w:val="0086635C"/>
    <w:rsid w:val="00875AA4"/>
    <w:rsid w:val="00883670"/>
    <w:rsid w:val="00893589"/>
    <w:rsid w:val="00893DEC"/>
    <w:rsid w:val="00896048"/>
    <w:rsid w:val="008966FA"/>
    <w:rsid w:val="008A36B7"/>
    <w:rsid w:val="008A59CE"/>
    <w:rsid w:val="008A7F7B"/>
    <w:rsid w:val="008B2C73"/>
    <w:rsid w:val="008C3D19"/>
    <w:rsid w:val="008C3DEF"/>
    <w:rsid w:val="008C7DD8"/>
    <w:rsid w:val="009006BE"/>
    <w:rsid w:val="009007F3"/>
    <w:rsid w:val="00901253"/>
    <w:rsid w:val="0090538F"/>
    <w:rsid w:val="00913950"/>
    <w:rsid w:val="00914D5E"/>
    <w:rsid w:val="009170C2"/>
    <w:rsid w:val="00920108"/>
    <w:rsid w:val="00923D73"/>
    <w:rsid w:val="00933095"/>
    <w:rsid w:val="009350B3"/>
    <w:rsid w:val="009458AF"/>
    <w:rsid w:val="0095428D"/>
    <w:rsid w:val="00957827"/>
    <w:rsid w:val="00962517"/>
    <w:rsid w:val="009637B3"/>
    <w:rsid w:val="0097106E"/>
    <w:rsid w:val="009774F2"/>
    <w:rsid w:val="009807FC"/>
    <w:rsid w:val="00983089"/>
    <w:rsid w:val="00985232"/>
    <w:rsid w:val="00986DFF"/>
    <w:rsid w:val="009917D7"/>
    <w:rsid w:val="00995FE5"/>
    <w:rsid w:val="009A0281"/>
    <w:rsid w:val="009A1E28"/>
    <w:rsid w:val="009B6D23"/>
    <w:rsid w:val="009C27B8"/>
    <w:rsid w:val="009C331B"/>
    <w:rsid w:val="009D0DFF"/>
    <w:rsid w:val="009D44E5"/>
    <w:rsid w:val="009D5039"/>
    <w:rsid w:val="009D60CC"/>
    <w:rsid w:val="009E01D6"/>
    <w:rsid w:val="009E3DBB"/>
    <w:rsid w:val="009E69F9"/>
    <w:rsid w:val="009F291F"/>
    <w:rsid w:val="009F3BB4"/>
    <w:rsid w:val="009F6F40"/>
    <w:rsid w:val="00A00B4A"/>
    <w:rsid w:val="00A00DD8"/>
    <w:rsid w:val="00A057DD"/>
    <w:rsid w:val="00A07F47"/>
    <w:rsid w:val="00A10CCC"/>
    <w:rsid w:val="00A11D5F"/>
    <w:rsid w:val="00A161F7"/>
    <w:rsid w:val="00A17EAB"/>
    <w:rsid w:val="00A30F8C"/>
    <w:rsid w:val="00A332A0"/>
    <w:rsid w:val="00A34EB9"/>
    <w:rsid w:val="00A3526D"/>
    <w:rsid w:val="00A37D03"/>
    <w:rsid w:val="00A37E57"/>
    <w:rsid w:val="00A40E76"/>
    <w:rsid w:val="00A47163"/>
    <w:rsid w:val="00A50B53"/>
    <w:rsid w:val="00A54044"/>
    <w:rsid w:val="00A57E92"/>
    <w:rsid w:val="00A61365"/>
    <w:rsid w:val="00A6254F"/>
    <w:rsid w:val="00A64A62"/>
    <w:rsid w:val="00A7260E"/>
    <w:rsid w:val="00A84B0B"/>
    <w:rsid w:val="00A8593E"/>
    <w:rsid w:val="00A946F3"/>
    <w:rsid w:val="00AA51A9"/>
    <w:rsid w:val="00AB15A5"/>
    <w:rsid w:val="00AB1C8F"/>
    <w:rsid w:val="00AB28DE"/>
    <w:rsid w:val="00AB7937"/>
    <w:rsid w:val="00AC08C0"/>
    <w:rsid w:val="00AD0554"/>
    <w:rsid w:val="00AD15A8"/>
    <w:rsid w:val="00AD18B8"/>
    <w:rsid w:val="00AD2BF2"/>
    <w:rsid w:val="00AD4671"/>
    <w:rsid w:val="00AE672E"/>
    <w:rsid w:val="00AF10B4"/>
    <w:rsid w:val="00AF265A"/>
    <w:rsid w:val="00AF2E17"/>
    <w:rsid w:val="00B020B5"/>
    <w:rsid w:val="00B067B4"/>
    <w:rsid w:val="00B10EC9"/>
    <w:rsid w:val="00B1241F"/>
    <w:rsid w:val="00B12C1B"/>
    <w:rsid w:val="00B12DB8"/>
    <w:rsid w:val="00B138AF"/>
    <w:rsid w:val="00B1644A"/>
    <w:rsid w:val="00B17DC7"/>
    <w:rsid w:val="00B31828"/>
    <w:rsid w:val="00B34A32"/>
    <w:rsid w:val="00B36062"/>
    <w:rsid w:val="00B36F0E"/>
    <w:rsid w:val="00B376A1"/>
    <w:rsid w:val="00B423C5"/>
    <w:rsid w:val="00B46153"/>
    <w:rsid w:val="00B51543"/>
    <w:rsid w:val="00B62D67"/>
    <w:rsid w:val="00B63D6B"/>
    <w:rsid w:val="00B66EC7"/>
    <w:rsid w:val="00B74C50"/>
    <w:rsid w:val="00B807A3"/>
    <w:rsid w:val="00B84B74"/>
    <w:rsid w:val="00B867A2"/>
    <w:rsid w:val="00B92328"/>
    <w:rsid w:val="00B93902"/>
    <w:rsid w:val="00B950D3"/>
    <w:rsid w:val="00BA2521"/>
    <w:rsid w:val="00BA35E3"/>
    <w:rsid w:val="00BB0ACE"/>
    <w:rsid w:val="00BB0CD0"/>
    <w:rsid w:val="00BB7925"/>
    <w:rsid w:val="00BC7A52"/>
    <w:rsid w:val="00BD2C54"/>
    <w:rsid w:val="00BD4645"/>
    <w:rsid w:val="00BE0B42"/>
    <w:rsid w:val="00BE1979"/>
    <w:rsid w:val="00BE5C3B"/>
    <w:rsid w:val="00BE5C47"/>
    <w:rsid w:val="00BF1301"/>
    <w:rsid w:val="00C067D5"/>
    <w:rsid w:val="00C0717C"/>
    <w:rsid w:val="00C1212C"/>
    <w:rsid w:val="00C12515"/>
    <w:rsid w:val="00C16581"/>
    <w:rsid w:val="00C21485"/>
    <w:rsid w:val="00C27B07"/>
    <w:rsid w:val="00C27F47"/>
    <w:rsid w:val="00C309B5"/>
    <w:rsid w:val="00C367A3"/>
    <w:rsid w:val="00C408FB"/>
    <w:rsid w:val="00C41887"/>
    <w:rsid w:val="00C425B9"/>
    <w:rsid w:val="00C55385"/>
    <w:rsid w:val="00C720CF"/>
    <w:rsid w:val="00C73D44"/>
    <w:rsid w:val="00C80E9B"/>
    <w:rsid w:val="00C84AB1"/>
    <w:rsid w:val="00C8773F"/>
    <w:rsid w:val="00C9343E"/>
    <w:rsid w:val="00C95689"/>
    <w:rsid w:val="00C96293"/>
    <w:rsid w:val="00CA4744"/>
    <w:rsid w:val="00CB21BA"/>
    <w:rsid w:val="00CB2504"/>
    <w:rsid w:val="00CC4609"/>
    <w:rsid w:val="00CC5D80"/>
    <w:rsid w:val="00CD4391"/>
    <w:rsid w:val="00CD746A"/>
    <w:rsid w:val="00CE2985"/>
    <w:rsid w:val="00CE5023"/>
    <w:rsid w:val="00CF5DB6"/>
    <w:rsid w:val="00CF7326"/>
    <w:rsid w:val="00D009C0"/>
    <w:rsid w:val="00D0315B"/>
    <w:rsid w:val="00D05CE5"/>
    <w:rsid w:val="00D12301"/>
    <w:rsid w:val="00D2058B"/>
    <w:rsid w:val="00D24A46"/>
    <w:rsid w:val="00D25633"/>
    <w:rsid w:val="00D261C5"/>
    <w:rsid w:val="00D33939"/>
    <w:rsid w:val="00D37A07"/>
    <w:rsid w:val="00D40FC1"/>
    <w:rsid w:val="00D449F5"/>
    <w:rsid w:val="00D61FC0"/>
    <w:rsid w:val="00D63F9F"/>
    <w:rsid w:val="00D669C6"/>
    <w:rsid w:val="00D750CB"/>
    <w:rsid w:val="00D75CA0"/>
    <w:rsid w:val="00D76AF9"/>
    <w:rsid w:val="00D76E00"/>
    <w:rsid w:val="00D851C0"/>
    <w:rsid w:val="00D94201"/>
    <w:rsid w:val="00D94DBA"/>
    <w:rsid w:val="00D97205"/>
    <w:rsid w:val="00DA6168"/>
    <w:rsid w:val="00DA7DE4"/>
    <w:rsid w:val="00DB1BCA"/>
    <w:rsid w:val="00DB36EF"/>
    <w:rsid w:val="00DB433A"/>
    <w:rsid w:val="00DB51A6"/>
    <w:rsid w:val="00DB67EC"/>
    <w:rsid w:val="00DC2A89"/>
    <w:rsid w:val="00DC576F"/>
    <w:rsid w:val="00DC5EB3"/>
    <w:rsid w:val="00DC759D"/>
    <w:rsid w:val="00DC7FFC"/>
    <w:rsid w:val="00DD0AFE"/>
    <w:rsid w:val="00DD1336"/>
    <w:rsid w:val="00DD3BA1"/>
    <w:rsid w:val="00DE25C0"/>
    <w:rsid w:val="00DF1E02"/>
    <w:rsid w:val="00DF5020"/>
    <w:rsid w:val="00E01155"/>
    <w:rsid w:val="00E07912"/>
    <w:rsid w:val="00E11D2E"/>
    <w:rsid w:val="00E17E69"/>
    <w:rsid w:val="00E20517"/>
    <w:rsid w:val="00E269BC"/>
    <w:rsid w:val="00E42EFC"/>
    <w:rsid w:val="00E51A97"/>
    <w:rsid w:val="00E51D58"/>
    <w:rsid w:val="00E53FBF"/>
    <w:rsid w:val="00E67D35"/>
    <w:rsid w:val="00E74446"/>
    <w:rsid w:val="00E86664"/>
    <w:rsid w:val="00E91052"/>
    <w:rsid w:val="00E9218F"/>
    <w:rsid w:val="00E92E11"/>
    <w:rsid w:val="00E93F0E"/>
    <w:rsid w:val="00EA1449"/>
    <w:rsid w:val="00EA1D73"/>
    <w:rsid w:val="00EA2560"/>
    <w:rsid w:val="00EA43B7"/>
    <w:rsid w:val="00EA4F40"/>
    <w:rsid w:val="00EB34F0"/>
    <w:rsid w:val="00EB666A"/>
    <w:rsid w:val="00EB76D9"/>
    <w:rsid w:val="00EC1AF9"/>
    <w:rsid w:val="00EC322C"/>
    <w:rsid w:val="00ED2EA1"/>
    <w:rsid w:val="00ED6B21"/>
    <w:rsid w:val="00ED7D58"/>
    <w:rsid w:val="00EE4273"/>
    <w:rsid w:val="00EE5E72"/>
    <w:rsid w:val="00EF315F"/>
    <w:rsid w:val="00EF33BC"/>
    <w:rsid w:val="00EF4D11"/>
    <w:rsid w:val="00F0482C"/>
    <w:rsid w:val="00F052DE"/>
    <w:rsid w:val="00F12F98"/>
    <w:rsid w:val="00F21C45"/>
    <w:rsid w:val="00F23476"/>
    <w:rsid w:val="00F245B4"/>
    <w:rsid w:val="00F24609"/>
    <w:rsid w:val="00F26D2B"/>
    <w:rsid w:val="00F315E8"/>
    <w:rsid w:val="00F338F3"/>
    <w:rsid w:val="00F364AB"/>
    <w:rsid w:val="00F37E06"/>
    <w:rsid w:val="00F43798"/>
    <w:rsid w:val="00F46649"/>
    <w:rsid w:val="00F47DCF"/>
    <w:rsid w:val="00F611E5"/>
    <w:rsid w:val="00F66869"/>
    <w:rsid w:val="00F67FBF"/>
    <w:rsid w:val="00F76572"/>
    <w:rsid w:val="00F83794"/>
    <w:rsid w:val="00F8418E"/>
    <w:rsid w:val="00F909C5"/>
    <w:rsid w:val="00FA4883"/>
    <w:rsid w:val="00FA55C4"/>
    <w:rsid w:val="00FA69C4"/>
    <w:rsid w:val="00FA768A"/>
    <w:rsid w:val="00FB2C6B"/>
    <w:rsid w:val="00FB42EB"/>
    <w:rsid w:val="00FB5CFE"/>
    <w:rsid w:val="00FB6A2C"/>
    <w:rsid w:val="00FD4AC8"/>
    <w:rsid w:val="00FD4B82"/>
    <w:rsid w:val="00FE11D8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10FC35"/>
  <w15:docId w15:val="{7AF5E0FD-6138-4EBF-89D9-5A6F4A9D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2A89"/>
    <w:pPr>
      <w:jc w:val="both"/>
    </w:pPr>
    <w:rPr>
      <w:sz w:val="24"/>
      <w:szCs w:val="24"/>
    </w:rPr>
  </w:style>
  <w:style w:type="paragraph" w:styleId="21">
    <w:name w:val="heading 2"/>
    <w:basedOn w:val="a1"/>
    <w:next w:val="a1"/>
    <w:qFormat/>
    <w:rsid w:val="00DC2A89"/>
    <w:pPr>
      <w:keepNext/>
      <w:outlineLvl w:val="1"/>
    </w:pPr>
    <w:rPr>
      <w:sz w:val="28"/>
      <w:szCs w:val="20"/>
    </w:rPr>
  </w:style>
  <w:style w:type="paragraph" w:styleId="31">
    <w:name w:val="heading 3"/>
    <w:basedOn w:val="a1"/>
    <w:next w:val="a1"/>
    <w:qFormat/>
    <w:rsid w:val="00DC2A89"/>
    <w:pPr>
      <w:keepNext/>
      <w:spacing w:line="288" w:lineRule="auto"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41">
    <w:name w:val="heading 4"/>
    <w:basedOn w:val="a1"/>
    <w:next w:val="a1"/>
    <w:link w:val="42"/>
    <w:semiHidden/>
    <w:unhideWhenUsed/>
    <w:qFormat/>
    <w:rsid w:val="001E42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DC2A8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DC2A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DC2A8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DC2A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DC2A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2">
    <w:name w:val="Body Text Indent 2"/>
    <w:basedOn w:val="a1"/>
    <w:rsid w:val="00DC2A89"/>
    <w:pPr>
      <w:spacing w:after="120" w:line="280" w:lineRule="exact"/>
      <w:ind w:firstLine="709"/>
    </w:pPr>
    <w:rPr>
      <w:rFonts w:ascii="Arial" w:hAnsi="Arial"/>
      <w:sz w:val="22"/>
      <w:szCs w:val="20"/>
    </w:rPr>
  </w:style>
  <w:style w:type="paragraph" w:styleId="a5">
    <w:name w:val="Plain Text"/>
    <w:basedOn w:val="a1"/>
    <w:link w:val="a6"/>
    <w:rsid w:val="00DC2A89"/>
    <w:rPr>
      <w:rFonts w:ascii="Courier New" w:hAnsi="Courier New"/>
      <w:sz w:val="20"/>
      <w:szCs w:val="20"/>
      <w:lang w:val="en-US" w:eastAsia="en-US"/>
    </w:rPr>
  </w:style>
  <w:style w:type="paragraph" w:styleId="a0">
    <w:name w:val="List Bullet"/>
    <w:aliases w:val="UL,Маркированный список 1,Знак,Маркированный список Знак,Знак Знак,UL Знак,Маркированный список 1 Знак"/>
    <w:basedOn w:val="a1"/>
    <w:autoRedefine/>
    <w:rsid w:val="00DC2A89"/>
    <w:pPr>
      <w:numPr>
        <w:numId w:val="1"/>
      </w:numPr>
    </w:pPr>
    <w:rPr>
      <w:sz w:val="20"/>
      <w:szCs w:val="20"/>
    </w:rPr>
  </w:style>
  <w:style w:type="paragraph" w:styleId="20">
    <w:name w:val="List Bullet 2"/>
    <w:basedOn w:val="a1"/>
    <w:autoRedefine/>
    <w:rsid w:val="00DC2A89"/>
    <w:pPr>
      <w:numPr>
        <w:numId w:val="2"/>
      </w:numPr>
    </w:pPr>
    <w:rPr>
      <w:sz w:val="20"/>
      <w:szCs w:val="20"/>
    </w:rPr>
  </w:style>
  <w:style w:type="paragraph" w:styleId="30">
    <w:name w:val="List Bullet 3"/>
    <w:basedOn w:val="a1"/>
    <w:autoRedefine/>
    <w:rsid w:val="00DC2A89"/>
    <w:pPr>
      <w:numPr>
        <w:numId w:val="3"/>
      </w:numPr>
    </w:pPr>
    <w:rPr>
      <w:sz w:val="20"/>
      <w:szCs w:val="20"/>
    </w:rPr>
  </w:style>
  <w:style w:type="paragraph" w:styleId="40">
    <w:name w:val="List Bullet 4"/>
    <w:basedOn w:val="a1"/>
    <w:autoRedefine/>
    <w:rsid w:val="00DC2A89"/>
    <w:pPr>
      <w:numPr>
        <w:numId w:val="4"/>
      </w:numPr>
    </w:pPr>
    <w:rPr>
      <w:sz w:val="20"/>
      <w:szCs w:val="20"/>
    </w:rPr>
  </w:style>
  <w:style w:type="paragraph" w:styleId="50">
    <w:name w:val="List Bullet 5"/>
    <w:basedOn w:val="a1"/>
    <w:autoRedefine/>
    <w:rsid w:val="00DC2A89"/>
    <w:pPr>
      <w:numPr>
        <w:numId w:val="5"/>
      </w:numPr>
    </w:pPr>
    <w:rPr>
      <w:sz w:val="20"/>
      <w:szCs w:val="20"/>
    </w:rPr>
  </w:style>
  <w:style w:type="paragraph" w:styleId="a">
    <w:name w:val="List Number"/>
    <w:basedOn w:val="a1"/>
    <w:rsid w:val="00DC2A89"/>
    <w:pPr>
      <w:numPr>
        <w:numId w:val="6"/>
      </w:numPr>
    </w:pPr>
    <w:rPr>
      <w:sz w:val="20"/>
      <w:szCs w:val="20"/>
    </w:rPr>
  </w:style>
  <w:style w:type="paragraph" w:styleId="2">
    <w:name w:val="List Number 2"/>
    <w:basedOn w:val="a1"/>
    <w:rsid w:val="00DC2A89"/>
    <w:pPr>
      <w:numPr>
        <w:numId w:val="7"/>
      </w:numPr>
    </w:pPr>
    <w:rPr>
      <w:sz w:val="20"/>
      <w:szCs w:val="20"/>
    </w:rPr>
  </w:style>
  <w:style w:type="paragraph" w:styleId="3">
    <w:name w:val="List Number 3"/>
    <w:basedOn w:val="a1"/>
    <w:rsid w:val="00DC2A89"/>
    <w:pPr>
      <w:numPr>
        <w:numId w:val="8"/>
      </w:numPr>
    </w:pPr>
    <w:rPr>
      <w:sz w:val="20"/>
      <w:szCs w:val="20"/>
    </w:rPr>
  </w:style>
  <w:style w:type="paragraph" w:styleId="4">
    <w:name w:val="List Number 4"/>
    <w:basedOn w:val="a1"/>
    <w:rsid w:val="00DC2A89"/>
    <w:pPr>
      <w:numPr>
        <w:numId w:val="9"/>
      </w:numPr>
    </w:pPr>
    <w:rPr>
      <w:sz w:val="20"/>
      <w:szCs w:val="20"/>
    </w:rPr>
  </w:style>
  <w:style w:type="paragraph" w:styleId="5">
    <w:name w:val="List Number 5"/>
    <w:basedOn w:val="a1"/>
    <w:rsid w:val="00DC2A89"/>
    <w:pPr>
      <w:numPr>
        <w:numId w:val="10"/>
      </w:numPr>
    </w:pPr>
    <w:rPr>
      <w:sz w:val="20"/>
      <w:szCs w:val="20"/>
    </w:rPr>
  </w:style>
  <w:style w:type="paragraph" w:styleId="a7">
    <w:name w:val="Body Text"/>
    <w:aliases w:val="Знак1,Заг1"/>
    <w:basedOn w:val="a1"/>
    <w:rsid w:val="00DC2A89"/>
    <w:pPr>
      <w:spacing w:after="120"/>
      <w:ind w:firstLine="567"/>
    </w:pPr>
    <w:rPr>
      <w:rFonts w:ascii="Arial" w:hAnsi="Arial"/>
      <w:szCs w:val="20"/>
    </w:rPr>
  </w:style>
  <w:style w:type="paragraph" w:customStyle="1" w:styleId="1">
    <w:name w:val="Обычный1"/>
    <w:rsid w:val="00DC2A89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8">
    <w:name w:val="Body Text Indent"/>
    <w:basedOn w:val="a1"/>
    <w:rsid w:val="00DC2A89"/>
    <w:pPr>
      <w:ind w:firstLine="567"/>
    </w:pPr>
    <w:rPr>
      <w:rFonts w:ascii="Arial" w:hAnsi="Arial" w:cs="Arial"/>
      <w:bCs/>
      <w:sz w:val="20"/>
      <w:szCs w:val="22"/>
    </w:rPr>
  </w:style>
  <w:style w:type="paragraph" w:styleId="32">
    <w:name w:val="Body Text Indent 3"/>
    <w:basedOn w:val="a1"/>
    <w:rsid w:val="00DC2A89"/>
    <w:pPr>
      <w:ind w:firstLine="709"/>
    </w:pPr>
    <w:rPr>
      <w:rFonts w:ascii="Arial" w:hAnsi="Arial" w:cs="Arial"/>
      <w:sz w:val="20"/>
      <w:szCs w:val="22"/>
    </w:rPr>
  </w:style>
  <w:style w:type="paragraph" w:styleId="33">
    <w:name w:val="Body Text 3"/>
    <w:basedOn w:val="a1"/>
    <w:rsid w:val="00D33939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1"/>
    <w:rsid w:val="00896048"/>
    <w:pPr>
      <w:ind w:firstLine="709"/>
    </w:pPr>
    <w:rPr>
      <w:color w:val="000000"/>
      <w:szCs w:val="20"/>
    </w:rPr>
  </w:style>
  <w:style w:type="paragraph" w:customStyle="1" w:styleId="211">
    <w:name w:val="Основной текст с отступом 21"/>
    <w:basedOn w:val="a1"/>
    <w:rsid w:val="00B10EC9"/>
    <w:pPr>
      <w:widowControl w:val="0"/>
      <w:ind w:firstLine="851"/>
    </w:pPr>
    <w:rPr>
      <w:szCs w:val="20"/>
    </w:rPr>
  </w:style>
  <w:style w:type="character" w:customStyle="1" w:styleId="a6">
    <w:name w:val="Текст Знак"/>
    <w:link w:val="a5"/>
    <w:locked/>
    <w:rsid w:val="00297BE6"/>
    <w:rPr>
      <w:rFonts w:ascii="Courier New" w:hAnsi="Courier New" w:cs="Courier New"/>
      <w:lang w:val="en-US" w:eastAsia="en-US"/>
    </w:rPr>
  </w:style>
  <w:style w:type="paragraph" w:customStyle="1" w:styleId="10">
    <w:name w:val="Обычный1"/>
    <w:rsid w:val="00AB15A5"/>
    <w:pPr>
      <w:spacing w:line="288" w:lineRule="auto"/>
      <w:ind w:firstLine="567"/>
      <w:jc w:val="both"/>
    </w:pPr>
    <w:rPr>
      <w:rFonts w:ascii="Arial" w:hAnsi="Arial"/>
      <w:sz w:val="22"/>
    </w:rPr>
  </w:style>
  <w:style w:type="character" w:customStyle="1" w:styleId="11">
    <w:name w:val="Текст Знак1"/>
    <w:locked/>
    <w:rsid w:val="00153548"/>
    <w:rPr>
      <w:rFonts w:ascii="Courier New" w:hAnsi="Courier New" w:cs="Courier New"/>
      <w:lang w:val="en-US" w:eastAsia="en-US" w:bidi="ar-SA"/>
    </w:rPr>
  </w:style>
  <w:style w:type="character" w:styleId="a9">
    <w:name w:val="Hyperlink"/>
    <w:rsid w:val="00153548"/>
    <w:rPr>
      <w:color w:val="0000FF"/>
      <w:u w:val="single"/>
    </w:rPr>
  </w:style>
  <w:style w:type="character" w:customStyle="1" w:styleId="42">
    <w:name w:val="Заголовок 4 Знак"/>
    <w:basedOn w:val="a2"/>
    <w:link w:val="41"/>
    <w:semiHidden/>
    <w:rsid w:val="001E42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Текст Знак2"/>
    <w:locked/>
    <w:rsid w:val="00413306"/>
    <w:rPr>
      <w:rFonts w:ascii="Courier New" w:eastAsia="Times New Roman" w:hAnsi="Courier New" w:cs="Courier New"/>
      <w:sz w:val="20"/>
      <w:szCs w:val="20"/>
      <w:lang w:val="en-US"/>
    </w:rPr>
  </w:style>
  <w:style w:type="paragraph" w:styleId="aa">
    <w:name w:val="footnote text"/>
    <w:basedOn w:val="a1"/>
    <w:link w:val="ab"/>
    <w:rsid w:val="00413306"/>
    <w:pPr>
      <w:jc w:val="left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413306"/>
  </w:style>
  <w:style w:type="character" w:styleId="ac">
    <w:name w:val="footnote reference"/>
    <w:rsid w:val="00413306"/>
    <w:rPr>
      <w:vertAlign w:val="superscript"/>
    </w:rPr>
  </w:style>
  <w:style w:type="table" w:styleId="ad">
    <w:name w:val="Table Grid"/>
    <w:basedOn w:val="a3"/>
    <w:rsid w:val="0012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2"/>
    <w:qFormat/>
    <w:rsid w:val="001664D1"/>
    <w:rPr>
      <w:i/>
      <w:iCs/>
    </w:rPr>
  </w:style>
  <w:style w:type="paragraph" w:customStyle="1" w:styleId="Default">
    <w:name w:val="Default"/>
    <w:rsid w:val="003A28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1D33690D5BC34DE6420A17CFB58AA12EA5F26B0E199F34425D2E525D5AE0DBE703C39AAY4k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1D33690D5BC34DE6420A17CFB58AA10E15821B6E8C4F94C7CDEE722DAF11AB939303AA34DD9Y7k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C460D-163B-4263-BCB3-41E11C5B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gks</Company>
  <LinksUpToDate>false</LinksUpToDate>
  <CharactersWithSpaces>13286</CharactersWithSpaces>
  <SharedDoc>false</SharedDoc>
  <HLinks>
    <vt:vector size="12" baseType="variant">
      <vt:variant>
        <vt:i4>1572903</vt:i4>
      </vt:variant>
      <vt:variant>
        <vt:i4>3</vt:i4>
      </vt:variant>
      <vt:variant>
        <vt:i4>0</vt:i4>
      </vt:variant>
      <vt:variant>
        <vt:i4>5</vt:i4>
      </vt:variant>
      <vt:variant>
        <vt:lpwstr>http://foreign_economic.academic.ru/1769/%D0%A3%D0%A1%D0%9B%D0%A3%D0%93%D0%98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consultantplus://offline/ref=47CD129AC18BF0C1E5C0BDF18C33F8509F5A570F8A2D16B57B8E9FB92957F55C0F920D18D10A1BCD31zDF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ConsultantPlus</dc:creator>
  <cp:lastModifiedBy>Иванова Лиля</cp:lastModifiedBy>
  <cp:revision>63</cp:revision>
  <dcterms:created xsi:type="dcterms:W3CDTF">2023-03-09T07:55:00Z</dcterms:created>
  <dcterms:modified xsi:type="dcterms:W3CDTF">2023-03-14T14:02:00Z</dcterms:modified>
</cp:coreProperties>
</file>